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72" w:rsidRDefault="00872372" w:rsidP="00A42951">
      <w:pPr>
        <w:jc w:val="center"/>
        <w:rPr>
          <w:rFonts w:cs="Arial"/>
          <w:b/>
          <w:sz w:val="28"/>
          <w:szCs w:val="28"/>
          <w:u w:val="single"/>
        </w:rPr>
      </w:pPr>
    </w:p>
    <w:p w:rsidR="00C23834" w:rsidRPr="005C62F3" w:rsidRDefault="00C23834" w:rsidP="00C23834">
      <w:pPr>
        <w:spacing w:after="480" w:line="312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</w:pP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Zmluva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o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budúcej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kúpnej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zmluve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- VZOR</w:t>
      </w:r>
    </w:p>
    <w:p w:rsidR="00C23834" w:rsidRPr="005C62F3" w:rsidRDefault="00C23834" w:rsidP="00C23834">
      <w:pPr>
        <w:spacing w:after="240" w:line="31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uzavretá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podľa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ustanovení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Občianskeho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zákonníka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  <w:t xml:space="preserve">(zákon č. 40/1964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Zb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. v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znení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neskorších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predpisov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)</w:t>
      </w:r>
    </w:p>
    <w:p w:rsidR="00C23834" w:rsidRPr="005C62F3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Budúci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predávajúci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: </w:t>
      </w:r>
    </w:p>
    <w:p w:rsidR="00C23834" w:rsidRDefault="00C23834" w:rsidP="00C23834">
      <w:pPr>
        <w:spacing w:after="240" w:line="312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Meno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priezvisko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: ………………………………</w:t>
      </w:r>
    </w:p>
    <w:p w:rsidR="00C23834" w:rsidRPr="007D579D" w:rsidRDefault="00C23834" w:rsidP="00C23834">
      <w:pPr>
        <w:spacing w:after="240" w:line="312" w:lineRule="auto"/>
        <w:rPr>
          <w:rFonts w:ascii="Arial" w:eastAsia="Times New Roman" w:hAnsi="Arial" w:cs="Arial"/>
          <w:color w:val="000000"/>
          <w:sz w:val="20"/>
          <w:szCs w:val="20"/>
          <w:lang w:val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Adresa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: …………………………………………….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</w:r>
      <w:proofErr w:type="spellStart"/>
      <w:proofErr w:type="gramStart"/>
      <w:r w:rsidRPr="007D579D">
        <w:rPr>
          <w:rFonts w:ascii="Arial" w:eastAsia="Times New Roman" w:hAnsi="Arial" w:cs="Arial"/>
          <w:color w:val="000000"/>
          <w:sz w:val="20"/>
          <w:szCs w:val="20"/>
          <w:lang w:val="cs-CZ"/>
        </w:rPr>
        <w:t>r.č</w:t>
      </w:r>
      <w:proofErr w:type="spellEnd"/>
      <w:r w:rsidRPr="007D579D">
        <w:rPr>
          <w:rFonts w:ascii="Arial" w:eastAsia="Times New Roman" w:hAnsi="Arial" w:cs="Arial"/>
          <w:color w:val="000000"/>
          <w:sz w:val="20"/>
          <w:szCs w:val="20"/>
          <w:lang w:val="cs-CZ"/>
        </w:rPr>
        <w:t>.</w:t>
      </w:r>
      <w:proofErr w:type="gramEnd"/>
      <w:r w:rsidRPr="007D579D">
        <w:rPr>
          <w:rFonts w:ascii="Arial" w:eastAsia="Times New Roman" w:hAnsi="Arial" w:cs="Arial"/>
          <w:color w:val="000000"/>
          <w:sz w:val="20"/>
          <w:szCs w:val="20"/>
          <w:lang w:val="cs-CZ"/>
        </w:rPr>
        <w:t>: ……………………</w:t>
      </w:r>
    </w:p>
    <w:p w:rsidR="00C23834" w:rsidRPr="005C62F3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štátna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príslušnosť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: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…….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  <w:t>(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ďalej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len „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predávajúci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“)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  <w:t>a</w:t>
      </w:r>
    </w:p>
    <w:p w:rsidR="00C23834" w:rsidRPr="005C62F3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Budúci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kupujúci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:</w:t>
      </w:r>
    </w:p>
    <w:p w:rsidR="00C23834" w:rsidRPr="00EB4B90" w:rsidRDefault="00C23834" w:rsidP="00C23834">
      <w:pPr>
        <w:tabs>
          <w:tab w:val="left" w:pos="709"/>
          <w:tab w:val="left" w:pos="2835"/>
          <w:tab w:val="left" w:pos="3544"/>
        </w:tabs>
        <w:spacing w:before="120" w:line="288" w:lineRule="auto"/>
        <w:ind w:left="3544" w:hanging="3544"/>
        <w:rPr>
          <w:rFonts w:ascii="Arial" w:hAnsi="Arial" w:cs="Arial"/>
          <w:sz w:val="20"/>
          <w:szCs w:val="20"/>
        </w:rPr>
      </w:pPr>
      <w:r w:rsidRPr="00EB4B90">
        <w:rPr>
          <w:rFonts w:ascii="Arial" w:hAnsi="Arial" w:cs="Arial"/>
          <w:sz w:val="20"/>
          <w:szCs w:val="20"/>
        </w:rPr>
        <w:t>Názov</w:t>
      </w:r>
      <w:r w:rsidRPr="00EB4B90">
        <w:rPr>
          <w:rFonts w:ascii="Arial" w:hAnsi="Arial" w:cs="Arial"/>
          <w:sz w:val="20"/>
          <w:szCs w:val="20"/>
        </w:rPr>
        <w:tab/>
        <w:t>:</w:t>
      </w:r>
      <w:r w:rsidRPr="00EB4B90">
        <w:rPr>
          <w:rFonts w:ascii="Arial" w:hAnsi="Arial" w:cs="Arial"/>
          <w:sz w:val="20"/>
          <w:szCs w:val="20"/>
        </w:rPr>
        <w:tab/>
      </w:r>
      <w:r w:rsidRPr="00EB4B90">
        <w:rPr>
          <w:rFonts w:ascii="Arial" w:hAnsi="Arial" w:cs="Arial"/>
          <w:b/>
          <w:sz w:val="20"/>
          <w:szCs w:val="20"/>
        </w:rPr>
        <w:t xml:space="preserve">Obec </w:t>
      </w:r>
      <w:r>
        <w:rPr>
          <w:rFonts w:ascii="Arial" w:hAnsi="Arial" w:cs="Arial"/>
          <w:b/>
          <w:sz w:val="20"/>
          <w:szCs w:val="20"/>
        </w:rPr>
        <w:t>Vagrinec</w:t>
      </w:r>
    </w:p>
    <w:p w:rsidR="00C23834" w:rsidRPr="00EB4B90" w:rsidRDefault="00C23834" w:rsidP="00C23834">
      <w:pPr>
        <w:tabs>
          <w:tab w:val="left" w:pos="709"/>
          <w:tab w:val="left" w:pos="2835"/>
          <w:tab w:val="left" w:pos="3544"/>
        </w:tabs>
        <w:spacing w:before="120" w:line="288" w:lineRule="auto"/>
        <w:rPr>
          <w:rFonts w:ascii="Arial" w:hAnsi="Arial" w:cs="Arial"/>
          <w:sz w:val="20"/>
          <w:szCs w:val="20"/>
        </w:rPr>
      </w:pPr>
      <w:r w:rsidRPr="00EB4B90">
        <w:rPr>
          <w:rFonts w:ascii="Arial" w:hAnsi="Arial" w:cs="Arial"/>
          <w:sz w:val="20"/>
          <w:szCs w:val="20"/>
        </w:rPr>
        <w:t>Sídlo</w:t>
      </w:r>
      <w:r w:rsidRPr="00EB4B90">
        <w:rPr>
          <w:rFonts w:ascii="Arial" w:hAnsi="Arial" w:cs="Arial"/>
          <w:sz w:val="20"/>
          <w:szCs w:val="20"/>
        </w:rPr>
        <w:tab/>
        <w:t>:</w:t>
      </w:r>
      <w:r w:rsidRPr="00EB4B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Vagrinec 50, 090 03 </w:t>
      </w:r>
      <w:proofErr w:type="spellStart"/>
      <w:r>
        <w:rPr>
          <w:rFonts w:ascii="Arial" w:hAnsi="Arial" w:cs="Arial"/>
          <w:sz w:val="20"/>
          <w:szCs w:val="20"/>
        </w:rPr>
        <w:t>Ladomírová</w:t>
      </w:r>
      <w:proofErr w:type="spellEnd"/>
      <w:r w:rsidRPr="00EB4B90">
        <w:rPr>
          <w:rFonts w:ascii="Arial" w:hAnsi="Arial" w:cs="Arial"/>
          <w:sz w:val="20"/>
          <w:szCs w:val="20"/>
        </w:rPr>
        <w:t xml:space="preserve"> </w:t>
      </w:r>
    </w:p>
    <w:p w:rsidR="00C23834" w:rsidRPr="00EB4B90" w:rsidRDefault="00C23834" w:rsidP="00C23834">
      <w:pPr>
        <w:tabs>
          <w:tab w:val="left" w:pos="709"/>
          <w:tab w:val="left" w:pos="2835"/>
          <w:tab w:val="left" w:pos="3544"/>
        </w:tabs>
        <w:spacing w:before="120" w:line="288" w:lineRule="auto"/>
        <w:rPr>
          <w:rFonts w:ascii="Arial" w:hAnsi="Arial" w:cs="Arial"/>
          <w:sz w:val="20"/>
          <w:szCs w:val="20"/>
        </w:rPr>
      </w:pPr>
      <w:r w:rsidRPr="00EB4B90">
        <w:rPr>
          <w:rFonts w:ascii="Arial" w:hAnsi="Arial" w:cs="Arial"/>
          <w:sz w:val="20"/>
          <w:szCs w:val="20"/>
        </w:rPr>
        <w:t>Zastúpený</w:t>
      </w:r>
      <w:r>
        <w:rPr>
          <w:rFonts w:ascii="Arial" w:hAnsi="Arial" w:cs="Arial"/>
          <w:sz w:val="20"/>
          <w:szCs w:val="20"/>
        </w:rPr>
        <w:t>:</w:t>
      </w:r>
      <w:r w:rsidRPr="00EB4B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Petrom Klimom</w:t>
      </w:r>
      <w:r w:rsidRPr="00EB4B90">
        <w:rPr>
          <w:rFonts w:ascii="Arial" w:hAnsi="Arial" w:cs="Arial"/>
          <w:sz w:val="20"/>
          <w:szCs w:val="20"/>
        </w:rPr>
        <w:t>, starostom obce</w:t>
      </w:r>
      <w:r w:rsidRPr="00EB4B90">
        <w:rPr>
          <w:rFonts w:ascii="Arial" w:hAnsi="Arial" w:cs="Arial"/>
          <w:sz w:val="20"/>
          <w:szCs w:val="20"/>
        </w:rPr>
        <w:tab/>
      </w:r>
    </w:p>
    <w:p w:rsidR="00C23834" w:rsidRDefault="00C23834" w:rsidP="00C23834">
      <w:pPr>
        <w:tabs>
          <w:tab w:val="left" w:pos="709"/>
          <w:tab w:val="left" w:pos="2835"/>
          <w:tab w:val="left" w:pos="3544"/>
        </w:tabs>
        <w:spacing w:before="120" w:line="288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 w:rsidRPr="00EB4B90">
        <w:rPr>
          <w:rFonts w:ascii="Arial" w:hAnsi="Arial" w:cs="Arial"/>
          <w:sz w:val="20"/>
          <w:szCs w:val="20"/>
        </w:rPr>
        <w:t>IČO</w:t>
      </w:r>
      <w:r w:rsidRPr="00EB4B90">
        <w:rPr>
          <w:rFonts w:ascii="Arial" w:hAnsi="Arial" w:cs="Arial"/>
          <w:sz w:val="20"/>
          <w:szCs w:val="20"/>
        </w:rPr>
        <w:tab/>
        <w:t>:</w:t>
      </w:r>
      <w:r w:rsidRPr="00EB4B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00331112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  <w:t>(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ďalej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len „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kupujúci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“)</w:t>
      </w:r>
    </w:p>
    <w:p w:rsidR="00C23834" w:rsidRPr="00062580" w:rsidRDefault="00C23834" w:rsidP="00C23834">
      <w:pPr>
        <w:tabs>
          <w:tab w:val="left" w:pos="709"/>
          <w:tab w:val="left" w:pos="2835"/>
          <w:tab w:val="left" w:pos="3544"/>
        </w:tabs>
        <w:spacing w:before="120" w:line="288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</w:p>
    <w:p w:rsidR="00C23834" w:rsidRPr="005C62F3" w:rsidRDefault="00C23834" w:rsidP="00C23834">
      <w:pPr>
        <w:spacing w:after="240" w:line="31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sa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dohodli na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uzavretí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tejto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</w: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Zmluvy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o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budúcej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kúpnej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zmluve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  <w:t>(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ďalej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len „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“)</w:t>
      </w:r>
    </w:p>
    <w:p w:rsidR="00C23834" w:rsidRPr="005C62F3" w:rsidRDefault="00C23834" w:rsidP="00C23834">
      <w:pPr>
        <w:spacing w:after="480" w:line="312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</w:pP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Článok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I.</w:t>
      </w: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br/>
      </w: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Východiská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zmluvy</w:t>
      </w:r>
      <w:proofErr w:type="spellEnd"/>
    </w:p>
    <w:p w:rsidR="00C23834" w:rsidRDefault="00C23834" w:rsidP="00C23834">
      <w:pPr>
        <w:numPr>
          <w:ilvl w:val="0"/>
          <w:numId w:val="3"/>
        </w:num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predávajúci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je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vlastníkom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nehnuteľnosti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: 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  <w:t xml:space="preserve">a) pozemku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parcelné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číslo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……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….., 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druh</w:t>
      </w:r>
      <w:proofErr w:type="gram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pozemku: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……………………….., 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o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výmere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…. 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m²,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v 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podiele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…………..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čo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činí ………………</w:t>
      </w:r>
      <w:r>
        <w:rPr>
          <w:rFonts w:ascii="Arial" w:eastAsia="Times New Roman" w:hAnsi="Arial" w:cs="Arial"/>
          <w:b/>
          <w:color w:val="333333"/>
          <w:sz w:val="20"/>
          <w:szCs w:val="20"/>
          <w:lang w:val="cs-CZ"/>
        </w:rPr>
        <w:t xml:space="preserve"> m2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ktoré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sú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zapísané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v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katastri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nehnuteľností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na liste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vlastníctva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číslo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….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pre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obec: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Vagrinec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katastrálne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územie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Vagrinec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na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Okresnom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ú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rade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Svidníku odbore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katastra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.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(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ďalej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len „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nehnuteľnosť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“). </w:t>
      </w:r>
    </w:p>
    <w:p w:rsidR="00C23834" w:rsidRPr="005C62F3" w:rsidRDefault="00C23834" w:rsidP="00C23834">
      <w:pPr>
        <w:spacing w:after="240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</w:p>
    <w:p w:rsidR="00C23834" w:rsidRPr="00F0323F" w:rsidRDefault="00C23834" w:rsidP="00C23834">
      <w:pPr>
        <w:numPr>
          <w:ilvl w:val="0"/>
          <w:numId w:val="3"/>
        </w:num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lastRenderedPageBreak/>
        <w:t>Budúci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kupujúci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ako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stavebník stavby </w:t>
      </w:r>
      <w:r w:rsidRPr="00986DD9">
        <w:rPr>
          <w:rFonts w:ascii="Arial" w:hAnsi="Arial" w:cs="Arial"/>
          <w:b/>
          <w:sz w:val="20"/>
        </w:rPr>
        <w:t xml:space="preserve">Protipovodňové opatrenia v obci </w:t>
      </w:r>
      <w:r>
        <w:rPr>
          <w:rFonts w:ascii="Arial" w:hAnsi="Arial" w:cs="Arial"/>
          <w:b/>
          <w:sz w:val="20"/>
        </w:rPr>
        <w:t xml:space="preserve">Vagrinec – Protipovodňová úprava rieky </w:t>
      </w:r>
      <w:proofErr w:type="spellStart"/>
      <w:r>
        <w:rPr>
          <w:rFonts w:ascii="Arial" w:hAnsi="Arial" w:cs="Arial"/>
          <w:b/>
          <w:sz w:val="20"/>
        </w:rPr>
        <w:t>Vagrinčík</w:t>
      </w:r>
      <w:proofErr w:type="spellEnd"/>
      <w:r>
        <w:rPr>
          <w:rFonts w:ascii="Arial" w:hAnsi="Arial" w:cs="Arial"/>
          <w:b/>
          <w:sz w:val="20"/>
        </w:rPr>
        <w:t xml:space="preserve"> v </w:t>
      </w:r>
      <w:proofErr w:type="spellStart"/>
      <w:r>
        <w:rPr>
          <w:rFonts w:ascii="Arial" w:hAnsi="Arial" w:cs="Arial"/>
          <w:b/>
          <w:sz w:val="20"/>
        </w:rPr>
        <w:t>k.ú</w:t>
      </w:r>
      <w:proofErr w:type="spellEnd"/>
      <w:r>
        <w:rPr>
          <w:rFonts w:ascii="Arial" w:hAnsi="Arial" w:cs="Arial"/>
          <w:b/>
          <w:sz w:val="20"/>
        </w:rPr>
        <w:t>. obce Vagrinec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podáva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žiadosť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o nenávratný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finančný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príspevok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z 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fondov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ES 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štátneho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rozpočtu </w:t>
      </w:r>
      <w:proofErr w:type="spellStart"/>
      <w:r w:rsidRPr="00986DD9">
        <w:rPr>
          <w:rFonts w:ascii="Arial" w:eastAsia="Times New Roman" w:hAnsi="Arial" w:cs="Arial"/>
          <w:b/>
          <w:color w:val="333333"/>
          <w:sz w:val="20"/>
          <w:szCs w:val="20"/>
          <w:lang w:val="cs-CZ"/>
        </w:rPr>
        <w:t>Operačný</w:t>
      </w:r>
      <w:proofErr w:type="spellEnd"/>
      <w:r w:rsidRPr="00986DD9">
        <w:rPr>
          <w:rFonts w:ascii="Arial" w:eastAsia="Times New Roman" w:hAnsi="Arial" w:cs="Arial"/>
          <w:b/>
          <w:color w:val="333333"/>
          <w:sz w:val="20"/>
          <w:szCs w:val="20"/>
          <w:lang w:val="cs-CZ"/>
        </w:rPr>
        <w:t xml:space="preserve"> </w:t>
      </w:r>
      <w:r w:rsidRPr="00986DD9">
        <w:rPr>
          <w:rFonts w:ascii="Arial" w:hAnsi="Arial" w:cs="Arial"/>
          <w:b/>
          <w:bCs/>
          <w:sz w:val="20"/>
        </w:rPr>
        <w:t>program životné prostredie</w:t>
      </w:r>
      <w:r w:rsidRPr="00986DD9">
        <w:rPr>
          <w:rFonts w:ascii="Arial" w:hAnsi="Arial" w:cs="Arial"/>
          <w:b/>
          <w:sz w:val="20"/>
        </w:rPr>
        <w:t xml:space="preserve">, Prioritná </w:t>
      </w:r>
      <w:proofErr w:type="gramStart"/>
      <w:r w:rsidRPr="00986DD9">
        <w:rPr>
          <w:rFonts w:ascii="Arial" w:hAnsi="Arial" w:cs="Arial"/>
          <w:b/>
          <w:sz w:val="20"/>
        </w:rPr>
        <w:t>os : Ochrana</w:t>
      </w:r>
      <w:proofErr w:type="gramEnd"/>
      <w:r w:rsidRPr="00986DD9">
        <w:rPr>
          <w:rFonts w:ascii="Arial" w:hAnsi="Arial" w:cs="Arial"/>
          <w:b/>
          <w:sz w:val="20"/>
        </w:rPr>
        <w:t xml:space="preserve"> pred povodňami</w:t>
      </w:r>
      <w:r>
        <w:rPr>
          <w:rFonts w:ascii="Arial" w:hAnsi="Arial" w:cs="Arial"/>
          <w:b/>
          <w:sz w:val="20"/>
        </w:rPr>
        <w:t xml:space="preserve">, pre projekt </w:t>
      </w:r>
      <w:r w:rsidRPr="00986DD9">
        <w:rPr>
          <w:rFonts w:ascii="Arial" w:hAnsi="Arial" w:cs="Arial"/>
          <w:b/>
          <w:sz w:val="20"/>
        </w:rPr>
        <w:t xml:space="preserve">Protipovodňové opatrenia v obci </w:t>
      </w:r>
      <w:proofErr w:type="spellStart"/>
      <w:r>
        <w:rPr>
          <w:rFonts w:ascii="Arial" w:hAnsi="Arial" w:cs="Arial"/>
          <w:b/>
          <w:sz w:val="20"/>
        </w:rPr>
        <w:t>Vaqrinec</w:t>
      </w:r>
      <w:proofErr w:type="spellEnd"/>
      <w:r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sz w:val="20"/>
        </w:rPr>
        <w:t>v rámci ktorého bude realizovať stavebné úpravy vodného toku na pozemku budúceho predávajúceho, prílohou tejto žiadosti musí byť aj vysporiadanie majetkovoprávnych vzťahov formou zmluvy o budúcej kúpnej zmluve.</w:t>
      </w:r>
    </w:p>
    <w:p w:rsidR="00C23834" w:rsidRPr="005C62F3" w:rsidRDefault="00C23834" w:rsidP="00C23834">
      <w:pPr>
        <w:spacing w:after="480" w:line="312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</w:pP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Článok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II.</w:t>
      </w: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br/>
      </w: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Predmet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zmluvy</w:t>
      </w:r>
      <w:proofErr w:type="spellEnd"/>
    </w:p>
    <w:p w:rsidR="00C23834" w:rsidRPr="005C62F3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1.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Zmluvné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strany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sa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dohodli, že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uzavrú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zmluvu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o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budúcej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kúpnej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zmluve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v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prospech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budúceho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kupujúceho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a jeho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právnych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nástupcov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spočívajúce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v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predaji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pozemku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budúceho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predávajúceho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v 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prospech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budúceho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kuúujúceho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.</w:t>
      </w:r>
    </w:p>
    <w:p w:rsidR="00C23834" w:rsidRDefault="00C23834" w:rsidP="00C23834">
      <w:pPr>
        <w:spacing w:after="240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2</w:t>
      </w: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.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Zmluvné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strany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sa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výslovne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dohodli, že práva a povinnosti dohodnutého touto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zmluvou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a spojené s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vlastníctvom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nehnuteľností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ktoré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sú uvedené v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tejto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v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prípade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prevodu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alebo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prechodu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vlastníctva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nehnuteľnosti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prechádzajú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vlastníctvom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veci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na jej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nadobúdateľa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.</w:t>
      </w:r>
    </w:p>
    <w:p w:rsidR="00C23834" w:rsidRPr="00F0323F" w:rsidRDefault="00C23834" w:rsidP="00C23834">
      <w:pPr>
        <w:spacing w:after="240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</w:p>
    <w:p w:rsidR="00C23834" w:rsidRPr="005C62F3" w:rsidRDefault="00C23834" w:rsidP="00C23834">
      <w:pPr>
        <w:spacing w:after="480" w:line="312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Č</w:t>
      </w: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lánok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III.</w:t>
      </w: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br/>
        <w:t xml:space="preserve">Odplata </w:t>
      </w:r>
    </w:p>
    <w:p w:rsidR="00C23834" w:rsidRPr="005C62F3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1.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Zmluvné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strany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sa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výslovne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dohodli, že 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cena za m2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nehnuteľnosti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ktorá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bude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predmetom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kúpnej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zmluvy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je 0,93 EUR na základe znaleckého posudku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zo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dňa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20.12.2011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pričom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presná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výmera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nadobúdaného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pozemku bude určená geometrickým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plánom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ktorý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zabezpečí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kupujúci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.</w:t>
      </w:r>
    </w:p>
    <w:p w:rsidR="00C23834" w:rsidRPr="00F0323F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2.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Zmluvné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strany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sa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dohodli, že náklady spojené s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prevodom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nehnuteľnosti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bude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hradiť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kupujúci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.</w:t>
      </w:r>
    </w:p>
    <w:p w:rsidR="00C23834" w:rsidRPr="005C62F3" w:rsidRDefault="00C23834" w:rsidP="00C23834">
      <w:pPr>
        <w:spacing w:after="480" w:line="312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</w:pP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Článok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IV.</w:t>
      </w: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br/>
      </w: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Ostatné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ustanovenia</w:t>
      </w:r>
      <w:proofErr w:type="spellEnd"/>
    </w:p>
    <w:p w:rsidR="00C23834" w:rsidRPr="005C62F3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1.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Zmluvné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strany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berú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na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vedomie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že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vlastnícke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právo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vznikne až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vkladom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do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katastra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nehnuteľností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.</w:t>
      </w:r>
    </w:p>
    <w:p w:rsidR="00C23834" w:rsidRPr="00046AB7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2. </w:t>
      </w:r>
      <w:r w:rsidRPr="00F33859">
        <w:rPr>
          <w:rFonts w:ascii="Arial" w:hAnsi="Arial" w:cs="Arial"/>
          <w:sz w:val="20"/>
        </w:rPr>
        <w:t>Zmluvné strany</w:t>
      </w:r>
      <w:r>
        <w:rPr>
          <w:rFonts w:ascii="Arial" w:hAnsi="Arial" w:cs="Arial"/>
          <w:sz w:val="20"/>
        </w:rPr>
        <w:t xml:space="preserve"> sa zaviazali uzavrieť kúpnu zmluvu</w:t>
      </w:r>
      <w:r w:rsidRPr="00F33859">
        <w:rPr>
          <w:rFonts w:ascii="Arial" w:hAnsi="Arial" w:cs="Arial"/>
          <w:sz w:val="20"/>
        </w:rPr>
        <w:t xml:space="preserve"> do 15 dní po dokončení stavby a jeho geodetickom zameraní, pred vydaním kolaudačného rozhodnutia. Návrh zmluvy pripraví budúci </w:t>
      </w:r>
      <w:r>
        <w:rPr>
          <w:rFonts w:ascii="Arial" w:hAnsi="Arial" w:cs="Arial"/>
          <w:sz w:val="20"/>
        </w:rPr>
        <w:t>kupujúci</w:t>
      </w:r>
      <w:r w:rsidRPr="00F33859">
        <w:rPr>
          <w:rFonts w:ascii="Arial" w:hAnsi="Arial" w:cs="Arial"/>
          <w:sz w:val="20"/>
        </w:rPr>
        <w:t>.</w:t>
      </w:r>
    </w:p>
    <w:p w:rsidR="00C23834" w:rsidRDefault="00C23834" w:rsidP="00C23834">
      <w:pPr>
        <w:spacing w:after="240"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F33859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Budúci predávajúci</w:t>
      </w:r>
      <w:r w:rsidRPr="00F33859">
        <w:rPr>
          <w:rFonts w:ascii="Arial" w:hAnsi="Arial" w:cs="Arial"/>
          <w:sz w:val="20"/>
        </w:rPr>
        <w:t xml:space="preserve"> dáva súhlas s realizáciou stavby podľa projektovej dokumentácie schválenej v stavebnom konaní, s vedením stavby na časti pozemku vo vlastníctve budúceho </w:t>
      </w:r>
      <w:r>
        <w:rPr>
          <w:rFonts w:ascii="Arial" w:hAnsi="Arial" w:cs="Arial"/>
          <w:sz w:val="20"/>
        </w:rPr>
        <w:t>predávajúceho</w:t>
      </w:r>
      <w:r w:rsidRPr="00F33859">
        <w:rPr>
          <w:rFonts w:ascii="Arial" w:hAnsi="Arial" w:cs="Arial"/>
          <w:sz w:val="20"/>
        </w:rPr>
        <w:t xml:space="preserve"> a s prevádzkovaním tejto stavby budúcim </w:t>
      </w:r>
      <w:r>
        <w:rPr>
          <w:rFonts w:ascii="Arial" w:hAnsi="Arial" w:cs="Arial"/>
          <w:sz w:val="20"/>
        </w:rPr>
        <w:t>kupujúcim</w:t>
      </w:r>
      <w:r w:rsidRPr="00F33859">
        <w:rPr>
          <w:rFonts w:ascii="Arial" w:hAnsi="Arial" w:cs="Arial"/>
          <w:sz w:val="20"/>
        </w:rPr>
        <w:t xml:space="preserve"> počas doby jej životnosti.</w:t>
      </w:r>
    </w:p>
    <w:p w:rsidR="00C23834" w:rsidRDefault="00C23834" w:rsidP="00C23834">
      <w:pPr>
        <w:spacing w:after="240" w:line="312" w:lineRule="auto"/>
        <w:rPr>
          <w:rFonts w:ascii="Arial" w:hAnsi="Arial" w:cs="Arial"/>
          <w:b/>
          <w:sz w:val="20"/>
        </w:rPr>
      </w:pPr>
    </w:p>
    <w:p w:rsidR="00C23834" w:rsidRDefault="00C23834" w:rsidP="00C23834">
      <w:pPr>
        <w:spacing w:after="240" w:line="312" w:lineRule="auto"/>
        <w:rPr>
          <w:rFonts w:ascii="Arial" w:hAnsi="Arial" w:cs="Arial"/>
          <w:b/>
          <w:sz w:val="20"/>
        </w:rPr>
      </w:pPr>
    </w:p>
    <w:p w:rsidR="00C23834" w:rsidRPr="005C62F3" w:rsidRDefault="00C23834" w:rsidP="00C23834">
      <w:pPr>
        <w:spacing w:after="480" w:line="312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</w:pP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Článok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V.</w:t>
      </w: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br/>
      </w: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Záverečné</w:t>
      </w:r>
      <w:proofErr w:type="spellEnd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ustanovenia</w:t>
      </w:r>
      <w:proofErr w:type="spellEnd"/>
    </w:p>
    <w:p w:rsidR="00C23834" w:rsidRPr="005C62F3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1.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Táto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nadobúda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r w:rsidRPr="00F0323F">
        <w:rPr>
          <w:color w:val="000000"/>
          <w:spacing w:val="-2"/>
        </w:rPr>
        <w:t xml:space="preserve"> </w:t>
      </w:r>
      <w:r w:rsidRPr="0005780F">
        <w:rPr>
          <w:color w:val="000000"/>
          <w:spacing w:val="-2"/>
        </w:rPr>
        <w:t xml:space="preserve">účinnosť </w:t>
      </w:r>
      <w:r>
        <w:rPr>
          <w:color w:val="000000"/>
          <w:spacing w:val="-2"/>
        </w:rPr>
        <w:t>po zverejnení Zmluvy podľa §47 Občianskeho zákonníka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.</w:t>
      </w:r>
    </w:p>
    <w:p w:rsidR="00C23834" w:rsidRPr="005C62F3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2.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Túto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zmluvu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je možné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meniť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len na základe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súhlasu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obidvoch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zmluvných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strán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a to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vo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forme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písomných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dodatkov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k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tejto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.</w:t>
      </w:r>
    </w:p>
    <w:p w:rsidR="00C23834" w:rsidRPr="005C62F3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3.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Táto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je vyhotovená v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štyroch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rovnopisoch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z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ktorých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jeden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rovnopis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je určený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pre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predávajúceho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a 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tri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kusy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budúceho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kupujúceho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.</w:t>
      </w:r>
    </w:p>
    <w:p w:rsidR="00C23834" w:rsidRPr="005C62F3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 w:rsidRPr="005C62F3">
        <w:rPr>
          <w:rFonts w:ascii="Arial" w:eastAsia="Times New Roman" w:hAnsi="Arial" w:cs="Arial"/>
          <w:b/>
          <w:bCs/>
          <w:color w:val="333333"/>
          <w:sz w:val="20"/>
          <w:szCs w:val="20"/>
          <w:lang w:val="cs-CZ"/>
        </w:rPr>
        <w:t>4.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Zmluvné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strany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vyhlasujú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že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zmluvu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uzatvorili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na základe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ich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slobodnej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vôle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nebola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uzavretá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v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tiesni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za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nápadne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nevýhodných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podmienok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zmluvu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si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prečítali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, jej obsahu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rozumejú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a na znak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súhlasu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zmluvu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bez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akýchkoľvek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výhrad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podpisujú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.</w:t>
      </w:r>
    </w:p>
    <w:p w:rsidR="00C23834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V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Vagrinci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,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>dňa</w:t>
      </w:r>
      <w:proofErr w:type="spellEnd"/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……………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…..</w:t>
      </w:r>
      <w:proofErr w:type="gramEnd"/>
    </w:p>
    <w:p w:rsidR="00C23834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</w:p>
    <w:p w:rsidR="00C23834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…………………………………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…..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budúci</w:t>
      </w:r>
      <w:proofErr w:type="spellEnd"/>
      <w:proofErr w:type="gram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predávajúci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– </w:t>
      </w:r>
    </w:p>
    <w:p w:rsidR="00C23834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</w:p>
    <w:p w:rsidR="00C23834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</w:p>
    <w:p w:rsidR="00C23834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……………………………………….</w:t>
      </w:r>
    </w:p>
    <w:p w:rsidR="00C23834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Obec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Vagrinec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</w:p>
    <w:p w:rsidR="00C23834" w:rsidRDefault="00C23834" w:rsidP="00C23834">
      <w:pPr>
        <w:spacing w:after="240" w:line="312" w:lineRule="auto"/>
        <w:rPr>
          <w:rFonts w:ascii="Arial" w:eastAsia="Times New Roman" w:hAnsi="Arial" w:cs="Arial"/>
          <w:color w:val="333333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Mgr. Peter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Klim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– starosta obce</w:t>
      </w:r>
      <w:r w:rsidRPr="005C62F3">
        <w:rPr>
          <w:rFonts w:ascii="Arial" w:eastAsia="Times New Roman" w:hAnsi="Arial" w:cs="Arial"/>
          <w:color w:val="333333"/>
          <w:sz w:val="20"/>
          <w:szCs w:val="20"/>
          <w:lang w:val="cs-CZ"/>
        </w:rPr>
        <w:br/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budúci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cs-CZ"/>
        </w:rPr>
        <w:t>kupujúci</w:t>
      </w:r>
      <w:proofErr w:type="spellEnd"/>
    </w:p>
    <w:p w:rsidR="00A42951" w:rsidRDefault="00A42951" w:rsidP="00126B3B">
      <w:pPr>
        <w:rPr>
          <w:rFonts w:cs="Arial"/>
          <w:b/>
          <w:sz w:val="28"/>
          <w:szCs w:val="28"/>
          <w:u w:val="single"/>
        </w:rPr>
      </w:pPr>
    </w:p>
    <w:p w:rsidR="00C23834" w:rsidRDefault="00C23834" w:rsidP="00126B3B">
      <w:pPr>
        <w:rPr>
          <w:rFonts w:cs="Arial"/>
          <w:b/>
          <w:sz w:val="28"/>
          <w:szCs w:val="28"/>
          <w:u w:val="single"/>
        </w:rPr>
      </w:pPr>
    </w:p>
    <w:p w:rsidR="00C23834" w:rsidRDefault="00C23834" w:rsidP="00126B3B">
      <w:pPr>
        <w:rPr>
          <w:rFonts w:cs="Arial"/>
          <w:b/>
          <w:sz w:val="28"/>
          <w:szCs w:val="28"/>
          <w:u w:val="single"/>
        </w:rPr>
      </w:pPr>
    </w:p>
    <w:p w:rsidR="00C23834" w:rsidRDefault="00C23834" w:rsidP="00126B3B">
      <w:pPr>
        <w:rPr>
          <w:rFonts w:cs="Arial"/>
          <w:b/>
          <w:sz w:val="28"/>
          <w:szCs w:val="28"/>
          <w:u w:val="single"/>
        </w:rPr>
      </w:pPr>
    </w:p>
    <w:p w:rsidR="00C23834" w:rsidRDefault="00C23834" w:rsidP="00126B3B">
      <w:pPr>
        <w:rPr>
          <w:rFonts w:cs="Arial"/>
          <w:b/>
          <w:sz w:val="28"/>
          <w:szCs w:val="28"/>
          <w:u w:val="single"/>
        </w:rPr>
      </w:pPr>
    </w:p>
    <w:p w:rsidR="00C23834" w:rsidRDefault="00C23834" w:rsidP="00126B3B">
      <w:pPr>
        <w:rPr>
          <w:rFonts w:cs="Arial"/>
          <w:b/>
          <w:sz w:val="28"/>
          <w:szCs w:val="28"/>
          <w:u w:val="single"/>
        </w:rPr>
      </w:pPr>
    </w:p>
    <w:p w:rsidR="00C23834" w:rsidRPr="00A42951" w:rsidRDefault="00C23834" w:rsidP="00126B3B">
      <w:pPr>
        <w:rPr>
          <w:rFonts w:cs="Arial"/>
          <w:b/>
          <w:sz w:val="28"/>
          <w:szCs w:val="28"/>
          <w:u w:val="single"/>
        </w:rPr>
      </w:pPr>
    </w:p>
    <w:p w:rsidR="00A42951" w:rsidRPr="008A2E58" w:rsidRDefault="00A42951" w:rsidP="00A42951">
      <w:pPr>
        <w:rPr>
          <w:rFonts w:ascii="Arial" w:hAnsi="Arial" w:cs="Arial"/>
          <w:b/>
          <w:i/>
        </w:rPr>
      </w:pPr>
    </w:p>
    <w:p w:rsidR="00126B3B" w:rsidRDefault="00126B3B" w:rsidP="00126B3B">
      <w:pPr>
        <w:jc w:val="both"/>
      </w:pPr>
      <w:r>
        <w:rPr>
          <w:rFonts w:ascii="Arial" w:hAnsi="Arial" w:cs="Arial"/>
        </w:rPr>
        <w:t xml:space="preserve">Zoznam budúcich predávajúcich </w:t>
      </w:r>
      <w:r w:rsidR="00C23834">
        <w:rPr>
          <w:rFonts w:ascii="Arial" w:hAnsi="Arial" w:cs="Arial"/>
        </w:rPr>
        <w:t xml:space="preserve">podpísaných </w:t>
      </w:r>
      <w:r>
        <w:rPr>
          <w:rFonts w:ascii="Arial" w:hAnsi="Arial" w:cs="Arial"/>
        </w:rPr>
        <w:t>v rámci</w:t>
      </w:r>
      <w:r w:rsidR="000B6125">
        <w:rPr>
          <w:rFonts w:ascii="Arial" w:hAnsi="Arial" w:cs="Arial"/>
        </w:rPr>
        <w:t xml:space="preserve"> zmlúv</w:t>
      </w:r>
      <w:r>
        <w:rPr>
          <w:rFonts w:ascii="Arial" w:hAnsi="Arial" w:cs="Arial"/>
        </w:rPr>
        <w:t xml:space="preserve"> o budúcich kúpnych zmluvách </w:t>
      </w:r>
      <w:r w:rsidR="00C23834">
        <w:rPr>
          <w:rFonts w:ascii="Arial" w:hAnsi="Arial" w:cs="Arial"/>
        </w:rPr>
        <w:t xml:space="preserve">(VZOR) </w:t>
      </w:r>
      <w:r>
        <w:rPr>
          <w:rFonts w:ascii="Arial" w:hAnsi="Arial" w:cs="Arial"/>
        </w:rPr>
        <w:t xml:space="preserve">s </w:t>
      </w:r>
      <w:r w:rsidR="00877BA3">
        <w:rPr>
          <w:rFonts w:ascii="Arial" w:hAnsi="Arial" w:cs="Arial"/>
        </w:rPr>
        <w:t>plochou</w:t>
      </w:r>
      <w:r>
        <w:rPr>
          <w:rFonts w:ascii="Arial" w:hAnsi="Arial" w:cs="Arial"/>
        </w:rPr>
        <w:t xml:space="preserve"> záberu parciel </w:t>
      </w:r>
      <w:r w:rsidR="00263255">
        <w:rPr>
          <w:rFonts w:ascii="Arial" w:hAnsi="Arial" w:cs="Arial"/>
        </w:rPr>
        <w:t>dotknutých realizáciou projektu „</w:t>
      </w:r>
      <w:r w:rsidR="00263255" w:rsidRPr="00263255">
        <w:rPr>
          <w:rFonts w:ascii="Arial" w:hAnsi="Arial" w:cs="Arial"/>
        </w:rPr>
        <w:t xml:space="preserve">Protipovodňová úprava rieky </w:t>
      </w:r>
      <w:proofErr w:type="spellStart"/>
      <w:r w:rsidR="00263255" w:rsidRPr="00263255">
        <w:rPr>
          <w:rFonts w:ascii="Arial" w:hAnsi="Arial" w:cs="Arial"/>
        </w:rPr>
        <w:t>Vagrinčík</w:t>
      </w:r>
      <w:proofErr w:type="spellEnd"/>
      <w:r w:rsidR="00263255">
        <w:rPr>
          <w:rFonts w:ascii="Arial" w:hAnsi="Arial" w:cs="Arial"/>
        </w:rPr>
        <w:t>“ určených na nákup pozemkov v súlade so Znaleckým posudkom.</w:t>
      </w:r>
    </w:p>
    <w:tbl>
      <w:tblPr>
        <w:tblW w:w="9003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197"/>
        <w:gridCol w:w="874"/>
        <w:gridCol w:w="1174"/>
        <w:gridCol w:w="1918"/>
        <w:gridCol w:w="1194"/>
        <w:gridCol w:w="649"/>
        <w:gridCol w:w="1134"/>
      </w:tblGrid>
      <w:tr w:rsidR="00310A59" w:rsidRPr="005143D9" w:rsidTr="00C23834">
        <w:trPr>
          <w:trHeight w:val="1512"/>
        </w:trPr>
        <w:tc>
          <w:tcPr>
            <w:tcW w:w="863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par.č</w:t>
            </w:r>
            <w:proofErr w:type="spellEnd"/>
            <w:r w:rsidRPr="005143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97" w:type="dxa"/>
            <w:shd w:val="clear" w:color="000000" w:fill="C0C0C0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katastrálne územie</w:t>
            </w:r>
          </w:p>
        </w:tc>
        <w:tc>
          <w:tcPr>
            <w:tcW w:w="874" w:type="dxa"/>
            <w:shd w:val="clear" w:color="000000" w:fill="C0C0C0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register parcely</w:t>
            </w:r>
          </w:p>
        </w:tc>
        <w:tc>
          <w:tcPr>
            <w:tcW w:w="1174" w:type="dxa"/>
            <w:shd w:val="clear" w:color="000000" w:fill="C0C0C0"/>
            <w:vAlign w:val="center"/>
            <w:hideMark/>
          </w:tcPr>
          <w:p w:rsidR="00310A59" w:rsidRPr="005143D9" w:rsidRDefault="00310A59" w:rsidP="00FA4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Číslo LV</w:t>
            </w:r>
          </w:p>
        </w:tc>
        <w:tc>
          <w:tcPr>
            <w:tcW w:w="1918" w:type="dxa"/>
            <w:shd w:val="clear" w:color="000000" w:fill="C0C0C0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Meno,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priezvisko  budúceho predávajúceho</w:t>
            </w:r>
            <w:r w:rsidRPr="005143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shd w:val="clear" w:color="000000" w:fill="C0C0C0"/>
            <w:vAlign w:val="center"/>
            <w:hideMark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Plocha záberu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parcely</w:t>
            </w:r>
            <w:r w:rsidRPr="005143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 m2</w:t>
            </w:r>
          </w:p>
        </w:tc>
        <w:tc>
          <w:tcPr>
            <w:tcW w:w="649" w:type="dxa"/>
            <w:shd w:val="clear" w:color="000000" w:fill="C0C0C0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Jedn. cena v €/m2</w:t>
            </w:r>
          </w:p>
        </w:tc>
        <w:tc>
          <w:tcPr>
            <w:tcW w:w="1134" w:type="dxa"/>
            <w:shd w:val="clear" w:color="000000" w:fill="C0C0C0"/>
            <w:vAlign w:val="center"/>
          </w:tcPr>
          <w:p w:rsidR="00310A59" w:rsidRPr="00FA464C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46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Celková cena v €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</w:tcPr>
          <w:p w:rsidR="00310A59" w:rsidRPr="00FA464C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723/2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329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10A59" w:rsidRPr="005143D9" w:rsidRDefault="00310A59" w:rsidP="00310A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SPF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1196</w:t>
            </w:r>
          </w:p>
        </w:tc>
        <w:tc>
          <w:tcPr>
            <w:tcW w:w="649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1087,17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464C">
              <w:rPr>
                <w:rFonts w:ascii="Arial" w:eastAsia="Times New Roman" w:hAnsi="Arial" w:cs="Arial"/>
                <w:sz w:val="20"/>
                <w:szCs w:val="20"/>
              </w:rPr>
              <w:t>723/1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Žáková Anna - SHR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2249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7 012</w:t>
            </w:r>
          </w:p>
        </w:tc>
        <w:tc>
          <w:tcPr>
            <w:tcW w:w="649" w:type="dxa"/>
            <w:vAlign w:val="center"/>
          </w:tcPr>
          <w:p w:rsidR="00310A59" w:rsidRPr="005143D9" w:rsidRDefault="0092249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2249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6 521,16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607/2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363</w:t>
            </w:r>
          </w:p>
        </w:tc>
        <w:tc>
          <w:tcPr>
            <w:tcW w:w="1918" w:type="dxa"/>
            <w:shd w:val="clear" w:color="auto" w:fill="auto"/>
            <w:hideMark/>
          </w:tcPr>
          <w:p w:rsidR="00310A59" w:rsidRPr="005143D9" w:rsidRDefault="00310A59" w:rsidP="00310A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Študlík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Jarko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Mňahončák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Marián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3,00</w:t>
            </w:r>
          </w:p>
        </w:tc>
        <w:tc>
          <w:tcPr>
            <w:tcW w:w="649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2,79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607/1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Vorobeľová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</w:t>
            </w:r>
          </w:p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Lakata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14,00</w:t>
            </w:r>
          </w:p>
        </w:tc>
        <w:tc>
          <w:tcPr>
            <w:tcW w:w="649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13,02</w:t>
            </w:r>
          </w:p>
        </w:tc>
      </w:tr>
      <w:tr w:rsidR="00310A59" w:rsidRPr="005143D9" w:rsidTr="00C23834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Herman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Dudiaková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Pavol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649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37,20</w:t>
            </w:r>
          </w:p>
        </w:tc>
      </w:tr>
      <w:tr w:rsidR="00310A59" w:rsidRPr="005143D9" w:rsidTr="00C23834">
        <w:trPr>
          <w:trHeight w:val="289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Teľatníková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Fecková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Jurčišin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Jozef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           Nemcová Mária          Tyčová Jana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Jurčišinová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Katarína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Jurčišin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Rastislav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Jurčišinová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Martina         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DC05EF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68,00</w:t>
            </w:r>
          </w:p>
        </w:tc>
        <w:tc>
          <w:tcPr>
            <w:tcW w:w="649" w:type="dxa"/>
            <w:vAlign w:val="center"/>
          </w:tcPr>
          <w:p w:rsidR="00310A59" w:rsidRPr="005143D9" w:rsidRDefault="00DC05EF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DC05EF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63,24</w:t>
            </w:r>
          </w:p>
        </w:tc>
      </w:tr>
      <w:tr w:rsidR="00310A59" w:rsidRPr="005143D9" w:rsidTr="0092249B">
        <w:trPr>
          <w:trHeight w:val="409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610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Jozef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Maššová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  Žáková Anna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Krajňáková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Drotár Juraj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Lisoňová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Emília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Klim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Mgr.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Kukelová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Janka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Kukela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Marián                  Veselá Katarína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Klim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Vladimír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Klim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(1975)           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310A59" w:rsidP="00922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81,00</w:t>
            </w:r>
          </w:p>
          <w:p w:rsidR="00310A59" w:rsidRPr="005143D9" w:rsidRDefault="00310A59" w:rsidP="00922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310A59" w:rsidRPr="005143D9" w:rsidRDefault="00310A59" w:rsidP="00922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310A59" w:rsidP="00922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75,33</w:t>
            </w:r>
          </w:p>
        </w:tc>
      </w:tr>
      <w:tr w:rsidR="00310A59" w:rsidRPr="005143D9" w:rsidTr="00310A59">
        <w:trPr>
          <w:trHeight w:val="2460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 Ing.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Herman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Stanislav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Štefancová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Herman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Hermanová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Nadežda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Judová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Galgociová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Helena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Vaňko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DC05EF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  <w:r w:rsidR="00310A5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649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DC05EF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36,27</w:t>
            </w:r>
          </w:p>
        </w:tc>
      </w:tr>
      <w:tr w:rsidR="00310A59" w:rsidRPr="005143D9" w:rsidTr="00C23834">
        <w:trPr>
          <w:trHeight w:val="2076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396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Boršovská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Siroka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137</w:t>
            </w:r>
            <w:r w:rsidR="00310A59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649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127,41</w:t>
            </w:r>
          </w:p>
        </w:tc>
      </w:tr>
      <w:tr w:rsidR="00310A59" w:rsidRPr="005143D9" w:rsidTr="00C23834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613/1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488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Lakata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649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7,44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613/2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488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Lakata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80,00</w:t>
            </w:r>
          </w:p>
        </w:tc>
        <w:tc>
          <w:tcPr>
            <w:tcW w:w="649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310A59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74,40</w:t>
            </w:r>
          </w:p>
        </w:tc>
      </w:tr>
      <w:tr w:rsidR="0092249B" w:rsidRPr="005143D9" w:rsidTr="00310A59">
        <w:trPr>
          <w:trHeight w:val="1728"/>
        </w:trPr>
        <w:tc>
          <w:tcPr>
            <w:tcW w:w="863" w:type="dxa"/>
            <w:shd w:val="clear" w:color="auto" w:fill="auto"/>
            <w:noWrap/>
            <w:vAlign w:val="center"/>
          </w:tcPr>
          <w:p w:rsidR="0092249B" w:rsidRPr="005143D9" w:rsidRDefault="0092249B" w:rsidP="00922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2249B" w:rsidRPr="005143D9" w:rsidRDefault="0092249B" w:rsidP="00922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92249B" w:rsidRPr="005143D9" w:rsidRDefault="0092249B" w:rsidP="00922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92249B" w:rsidRPr="005143D9" w:rsidRDefault="0092249B" w:rsidP="00922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2249B" w:rsidRPr="005143D9" w:rsidRDefault="0092249B" w:rsidP="009224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Obec Vagrinec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92249B" w:rsidRDefault="0092249B" w:rsidP="00922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389,00</w:t>
            </w:r>
          </w:p>
        </w:tc>
        <w:tc>
          <w:tcPr>
            <w:tcW w:w="649" w:type="dxa"/>
            <w:vAlign w:val="center"/>
          </w:tcPr>
          <w:p w:rsidR="0092249B" w:rsidRPr="005143D9" w:rsidRDefault="0092249B" w:rsidP="00922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92249B" w:rsidRPr="005143D9" w:rsidRDefault="0092249B" w:rsidP="00922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361,77</w:t>
            </w:r>
          </w:p>
        </w:tc>
      </w:tr>
      <w:tr w:rsidR="00310A59" w:rsidRPr="005143D9" w:rsidTr="00310A59">
        <w:trPr>
          <w:trHeight w:val="1728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615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Fecková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8666DE">
              <w:rPr>
                <w:rFonts w:ascii="Arial" w:eastAsia="Times New Roman" w:hAnsi="Arial" w:cs="Arial"/>
                <w:sz w:val="20"/>
                <w:szCs w:val="20"/>
              </w:rPr>
              <w:t>isančík</w:t>
            </w:r>
            <w:proofErr w:type="spellEnd"/>
            <w:r w:rsidR="008666DE">
              <w:rPr>
                <w:rFonts w:ascii="Arial" w:eastAsia="Times New Roman" w:hAnsi="Arial" w:cs="Arial"/>
                <w:sz w:val="20"/>
                <w:szCs w:val="20"/>
              </w:rPr>
              <w:t xml:space="preserve"> Vladimír </w:t>
            </w: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Fečová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Ľuboslava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Cichý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Mudr.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2249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93,00</w:t>
            </w:r>
          </w:p>
        </w:tc>
        <w:tc>
          <w:tcPr>
            <w:tcW w:w="649" w:type="dxa"/>
            <w:vAlign w:val="center"/>
          </w:tcPr>
          <w:p w:rsidR="00310A59" w:rsidRPr="005143D9" w:rsidRDefault="0092249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2249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86,49</w:t>
            </w:r>
          </w:p>
        </w:tc>
      </w:tr>
      <w:tr w:rsidR="00310A59" w:rsidRPr="005143D9" w:rsidTr="00C23834">
        <w:trPr>
          <w:trHeight w:val="169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Kovaľová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Jozef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Siroka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           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1,43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18,59</w:t>
            </w:r>
          </w:p>
        </w:tc>
      </w:tr>
      <w:tr w:rsidR="00310A59" w:rsidRPr="005143D9" w:rsidTr="00C23834">
        <w:trPr>
          <w:trHeight w:val="1296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307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Fejková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Fedák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Milan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Škvarlová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Homoľová Helena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1,43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48,62</w:t>
            </w:r>
          </w:p>
        </w:tc>
      </w:tr>
      <w:tr w:rsidR="00310A59" w:rsidRPr="005143D9" w:rsidTr="00C23834">
        <w:trPr>
          <w:trHeight w:val="1416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307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Fejková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Fedák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Milan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Škvarlová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Homoľová Helena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1,43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24,31</w:t>
            </w:r>
          </w:p>
        </w:tc>
      </w:tr>
      <w:tr w:rsidR="00310A59" w:rsidRPr="005143D9" w:rsidTr="00C23834">
        <w:trPr>
          <w:trHeight w:val="1944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Siroka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                                     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1,72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20,74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Šarišská Mária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Klim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Mgr.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1,43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805,09</w:t>
            </w:r>
          </w:p>
        </w:tc>
      </w:tr>
      <w:tr w:rsidR="00310A59" w:rsidRPr="005143D9" w:rsidTr="00C23834">
        <w:trPr>
          <w:trHeight w:val="1584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602/144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326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Lopatová Mária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Krempaský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Maššová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Frančák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134,00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124,72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722/1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Žáková Anna - SHR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166,47</w:t>
            </w:r>
          </w:p>
        </w:tc>
      </w:tr>
      <w:tr w:rsidR="00310A59" w:rsidRPr="005143D9" w:rsidTr="00310A59">
        <w:trPr>
          <w:trHeight w:val="1524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602/271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328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Škvarlová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Vojteková Anna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Fedák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Milan                 Homoľová Helena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183,00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170,19</w:t>
            </w:r>
          </w:p>
        </w:tc>
      </w:tr>
      <w:tr w:rsidR="0041297B" w:rsidRPr="005143D9" w:rsidTr="00C23834">
        <w:trPr>
          <w:trHeight w:val="8181"/>
        </w:trPr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602/206</w:t>
            </w:r>
          </w:p>
          <w:p w:rsidR="0041297B" w:rsidRPr="005143D9" w:rsidRDefault="0041297B" w:rsidP="00412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  <w:p w:rsidR="0041297B" w:rsidRPr="005143D9" w:rsidRDefault="0041297B" w:rsidP="00412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  <w:p w:rsidR="0041297B" w:rsidRPr="005143D9" w:rsidRDefault="0041297B" w:rsidP="00412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  <w:p w:rsidR="0041297B" w:rsidRPr="005143D9" w:rsidRDefault="0041297B" w:rsidP="00412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Juraj Drotár    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Gramatová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Juraj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Krempaský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Jaroslav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Mihalco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Kubaňová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Róbert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Juraj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Študlík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Peter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Peter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Klim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Vladimír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cunder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Cunder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Kseničová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Maňková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Iveta Hnátová,    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Dudiaková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Slimáková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Mária Sopková,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Švarlová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Jozef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Krajňáková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Fecková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Anna, Vladimír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Pisančík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Juraj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Krempaský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Miroslav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Pinďár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Vorobeľová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</w:p>
        </w:tc>
        <w:tc>
          <w:tcPr>
            <w:tcW w:w="1194" w:type="dxa"/>
            <w:vMerge w:val="restart"/>
            <w:shd w:val="clear" w:color="000000" w:fill="FFFFFF"/>
            <w:vAlign w:val="center"/>
            <w:hideMark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507,00</w:t>
            </w:r>
          </w:p>
        </w:tc>
        <w:tc>
          <w:tcPr>
            <w:tcW w:w="649" w:type="dxa"/>
            <w:shd w:val="clear" w:color="000000" w:fill="FFFFFF"/>
            <w:vAlign w:val="center"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471,51</w:t>
            </w:r>
          </w:p>
        </w:tc>
      </w:tr>
      <w:tr w:rsidR="0041297B" w:rsidRPr="005143D9" w:rsidTr="00417217">
        <w:trPr>
          <w:trHeight w:val="10202"/>
        </w:trPr>
        <w:tc>
          <w:tcPr>
            <w:tcW w:w="863" w:type="dxa"/>
            <w:vMerge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Lakata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Juraj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Peter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Siroka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Miroslava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Vaňugová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Ľuboslava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Fečová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Juraj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Herman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Klim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Peter,      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Fejková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Milan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Fedák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Michal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Vladislav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Judová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Helena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Galgociová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Vaňko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Helena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Hermanová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Drotár Dušan,      Slivka Tomáš,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Petraninová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Iveta,    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Božík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Ladislav Drotár,     Pavol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Helena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Ducárová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Erika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Ducárová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,      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Cichý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Homoľová Helena,      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Mňahončáková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Vorobeľová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Mária, </w:t>
            </w:r>
          </w:p>
          <w:p w:rsidR="0041297B" w:rsidRPr="005143D9" w:rsidRDefault="0041297B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Peter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  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Milan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Maššová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</w:t>
            </w:r>
          </w:p>
        </w:tc>
        <w:tc>
          <w:tcPr>
            <w:tcW w:w="1194" w:type="dxa"/>
            <w:vMerge/>
            <w:shd w:val="clear" w:color="000000" w:fill="FFFFFF"/>
            <w:vAlign w:val="center"/>
            <w:hideMark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" w:type="dxa"/>
            <w:shd w:val="clear" w:color="000000" w:fill="FFFFFF"/>
            <w:vAlign w:val="center"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0A59" w:rsidRPr="005143D9" w:rsidTr="00C23834">
        <w:trPr>
          <w:trHeight w:val="2076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602/270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Vaňko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Galgociová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Helena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Judová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Vorobeľová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Lakata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Mgr.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   Ing.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159,03</w:t>
            </w:r>
          </w:p>
        </w:tc>
      </w:tr>
      <w:tr w:rsidR="00310A59" w:rsidRPr="005143D9" w:rsidTr="00C23834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602/269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Šarišská Mária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Jurčišin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Jozef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151,00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140,43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602/268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Michal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Vorobeľová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97,65</w:t>
            </w:r>
          </w:p>
        </w:tc>
      </w:tr>
      <w:tr w:rsidR="00310A59" w:rsidRPr="005143D9" w:rsidTr="00310A59">
        <w:trPr>
          <w:trHeight w:val="1440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602/267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Mihalco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Jaroslav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Kubanová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Maššová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63,24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602/266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351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Kseničová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9C6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32,95</w:t>
            </w:r>
          </w:p>
        </w:tc>
      </w:tr>
      <w:tr w:rsidR="0041297B" w:rsidRPr="005143D9" w:rsidTr="00C23834">
        <w:trPr>
          <w:trHeight w:val="8181"/>
        </w:trPr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602/285</w:t>
            </w:r>
          </w:p>
          <w:p w:rsidR="0041297B" w:rsidRPr="005143D9" w:rsidRDefault="0041297B" w:rsidP="00412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  <w:p w:rsidR="0041297B" w:rsidRPr="005143D9" w:rsidRDefault="0041297B" w:rsidP="00412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  <w:p w:rsidR="0041297B" w:rsidRPr="005143D9" w:rsidRDefault="0041297B" w:rsidP="00412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  <w:p w:rsidR="0041297B" w:rsidRPr="005143D9" w:rsidRDefault="0041297B" w:rsidP="00412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Juraj Drotár,      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Gramatová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Juraj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Krempaský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Jaroslav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Mihalco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Kubaňová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Róbert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          Juraj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Študlík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   Peter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Peter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Klim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Cunder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Vladimír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Cunder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Kseničová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Maňková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Iveta Hnátová,     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Dudiaková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Slimáková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Mária Sopková,       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Škvarlová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Jozef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Fecková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Krajňaková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  Vladimír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Pisančík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Juraj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Krempaský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Miroslav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Pinďár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Vorobeľová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Lakata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 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194" w:type="dxa"/>
            <w:vMerge w:val="restart"/>
            <w:shd w:val="clear" w:color="000000" w:fill="FFFFFF"/>
            <w:vAlign w:val="center"/>
            <w:hideMark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38,00</w:t>
            </w:r>
          </w:p>
        </w:tc>
        <w:tc>
          <w:tcPr>
            <w:tcW w:w="649" w:type="dxa"/>
            <w:vMerge w:val="restart"/>
            <w:shd w:val="clear" w:color="000000" w:fill="FFFFFF"/>
            <w:vAlign w:val="center"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35,34</w:t>
            </w:r>
          </w:p>
        </w:tc>
      </w:tr>
      <w:tr w:rsidR="0041297B" w:rsidRPr="005143D9" w:rsidTr="00B47C2B">
        <w:trPr>
          <w:trHeight w:val="11201"/>
        </w:trPr>
        <w:tc>
          <w:tcPr>
            <w:tcW w:w="863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:rsidR="0041297B" w:rsidRPr="005143D9" w:rsidRDefault="0041297B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Juraj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Peter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Siroka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Miroslava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Vaňugová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ľuboslava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Fečová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Vladimír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Cunder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Juraj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Herman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 Peter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Klim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Fejková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Milan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Fedák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Michal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Vladislav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Judová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Helena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Galgociová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Vaňko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Helena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Hermanová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Dušan Drotár,        Tomáš Slivka,          Iveta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Petraninová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Bojčík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Ladislav Drotár,            Pavol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 Helena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Ducárová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Erika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Korbová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     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Cichý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Helena Homoľová,       Vlastimil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Pavel Drotár,          Peter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</w:t>
            </w:r>
          </w:p>
          <w:p w:rsidR="0041297B" w:rsidRPr="005143D9" w:rsidRDefault="0041297B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Anna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Mňahončáková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Vorobeľová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Milan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Ján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          Peter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,        Mária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Maššová</w:t>
            </w:r>
            <w:proofErr w:type="spellEnd"/>
          </w:p>
        </w:tc>
        <w:tc>
          <w:tcPr>
            <w:tcW w:w="1194" w:type="dxa"/>
            <w:vMerge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41297B" w:rsidRPr="005143D9" w:rsidRDefault="0041297B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0A59" w:rsidRPr="005143D9" w:rsidTr="00C23834">
        <w:trPr>
          <w:trHeight w:val="1716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602/208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Vaňko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Galgociová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Helena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Judová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Vorobeľová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Lakata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Mgr.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   Ing.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172,00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159,96</w:t>
            </w:r>
          </w:p>
        </w:tc>
      </w:tr>
      <w:tr w:rsidR="00310A59" w:rsidRPr="005143D9" w:rsidTr="00C23834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602/209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446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Dudiaková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Pavol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105,00</w:t>
            </w:r>
          </w:p>
        </w:tc>
        <w:tc>
          <w:tcPr>
            <w:tcW w:w="649" w:type="dxa"/>
            <w:vAlign w:val="center"/>
          </w:tcPr>
          <w:p w:rsidR="00310A59" w:rsidRPr="009C6362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97,65</w:t>
            </w:r>
          </w:p>
        </w:tc>
      </w:tr>
      <w:tr w:rsidR="00310A59" w:rsidRPr="005143D9" w:rsidTr="00C23834">
        <w:trPr>
          <w:trHeight w:val="1164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602/210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Siroka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75,33</w:t>
            </w:r>
          </w:p>
        </w:tc>
      </w:tr>
      <w:tr w:rsidR="00310A59" w:rsidRPr="005143D9" w:rsidTr="00C23834">
        <w:trPr>
          <w:trHeight w:val="1416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602/211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Ducárová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Helena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Ducárová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Erika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Fecková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Pisančík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Vladimír Ing.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Pinďár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Miroslav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9C6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95,79</w:t>
            </w:r>
          </w:p>
        </w:tc>
      </w:tr>
      <w:tr w:rsidR="00310A59" w:rsidRPr="005143D9" w:rsidTr="00310A59">
        <w:trPr>
          <w:trHeight w:val="15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602/212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362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Cunder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Vladimír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Kseničová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Anna </w:t>
            </w: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Cunder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Klim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Mgr.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102,30</w:t>
            </w:r>
          </w:p>
        </w:tc>
      </w:tr>
      <w:tr w:rsidR="00310A59" w:rsidRPr="005143D9" w:rsidTr="00C23834">
        <w:trPr>
          <w:trHeight w:val="1260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602/213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Mihalco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Jaroslav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Kubanová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Maššová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93,00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602/214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Študlík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Mňahončák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Marián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86,49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602/215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Vladislav                   Nemcová Mária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85,56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602/216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Vladislav             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87,42</w:t>
            </w:r>
          </w:p>
        </w:tc>
      </w:tr>
      <w:tr w:rsidR="00310A59" w:rsidRPr="005143D9" w:rsidTr="00C23834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602/217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Šarišská Mária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Jurčišin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Jozef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102,30</w:t>
            </w:r>
          </w:p>
        </w:tc>
      </w:tr>
      <w:tr w:rsidR="00310A59" w:rsidRPr="005143D9" w:rsidTr="00C23834">
        <w:trPr>
          <w:trHeight w:val="163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602/218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Vlastimil              Drotár Juraj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Michaličová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Vasiľ</w:t>
            </w:r>
            <w:proofErr w:type="spellEnd"/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100,44</w:t>
            </w:r>
          </w:p>
        </w:tc>
      </w:tr>
      <w:tr w:rsidR="00310A59" w:rsidRPr="005143D9" w:rsidTr="00C23834">
        <w:trPr>
          <w:trHeight w:val="1740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602/219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326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Lopatová Mária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Krempaský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Maššová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Frančák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Mačugová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133,00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123,69</w:t>
            </w:r>
          </w:p>
        </w:tc>
      </w:tr>
      <w:tr w:rsidR="00310A59" w:rsidRPr="005143D9" w:rsidTr="00C23834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602/220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361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Jozef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Krempaský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172,00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159,96</w:t>
            </w:r>
          </w:p>
        </w:tc>
      </w:tr>
      <w:tr w:rsidR="00310A59" w:rsidRPr="005143D9" w:rsidTr="00C23834">
        <w:trPr>
          <w:trHeight w:val="2748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602/221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Drotár Ladislav              Drotár Dušan               Drotár Juraj                 Hnátová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iveta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             Slivka Tomáš  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Talianová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Mária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Bojčík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                Drotár Pavel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Mňahončáková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194,37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602/222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319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Róbert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172,98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602/223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372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Klim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 Mgr.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Krempaská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228,00</w:t>
            </w:r>
          </w:p>
        </w:tc>
        <w:tc>
          <w:tcPr>
            <w:tcW w:w="649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9C6362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212,04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a Helena rod.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Simčáková</w:t>
            </w:r>
            <w:proofErr w:type="spellEnd"/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13,02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Cuper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Juraj a Helena rod.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Simčáková</w:t>
            </w:r>
            <w:proofErr w:type="spellEnd"/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12,09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486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39,99</w:t>
            </w:r>
          </w:p>
        </w:tc>
      </w:tr>
      <w:tr w:rsidR="00310A59" w:rsidRPr="005143D9" w:rsidTr="00C23834">
        <w:trPr>
          <w:trHeight w:val="1944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Mikuláš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Michal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Terazová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juraj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Ducár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Pavel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33,48</w:t>
            </w:r>
          </w:p>
        </w:tc>
      </w:tr>
      <w:tr w:rsidR="00310A59" w:rsidRPr="005143D9" w:rsidTr="00C23834">
        <w:trPr>
          <w:trHeight w:val="1884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Mikuláš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Michal 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Terazová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Anna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Simčák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juraj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Ducár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Pavel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12,09</w:t>
            </w:r>
          </w:p>
        </w:tc>
      </w:tr>
      <w:tr w:rsidR="00310A59" w:rsidRPr="005143D9" w:rsidTr="00C23834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Študlík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Ján a Anna rod. Gajdošová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1,43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105,82</w:t>
            </w:r>
          </w:p>
        </w:tc>
      </w:tr>
      <w:tr w:rsidR="00310A59" w:rsidRPr="005143D9" w:rsidTr="00C23834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Drotárová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Kristína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Drotárová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Monika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1,72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8,60</w:t>
            </w:r>
          </w:p>
        </w:tc>
      </w:tr>
      <w:tr w:rsidR="00310A59" w:rsidRPr="005143D9" w:rsidTr="00C23834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Šlang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Ľuboš  a Mária rod.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Bokšová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Lakatová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Zuzana                 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0,94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8,37</w:t>
            </w:r>
          </w:p>
        </w:tc>
      </w:tr>
      <w:tr w:rsidR="00310A59" w:rsidRPr="005143D9" w:rsidTr="00C23834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Pinďár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Miroslav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649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1,43</w:t>
            </w:r>
          </w:p>
        </w:tc>
        <w:tc>
          <w:tcPr>
            <w:tcW w:w="1134" w:type="dxa"/>
            <w:vAlign w:val="center"/>
          </w:tcPr>
          <w:p w:rsidR="00310A59" w:rsidRPr="005143D9" w:rsidRDefault="008666DE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2,86</w:t>
            </w:r>
          </w:p>
        </w:tc>
      </w:tr>
      <w:tr w:rsidR="00310A59" w:rsidRPr="005143D9" w:rsidTr="00310A59">
        <w:trPr>
          <w:trHeight w:val="85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Vagrinec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43D9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310A59" w:rsidRPr="005143D9" w:rsidRDefault="00310A59" w:rsidP="005143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>Pašeň</w:t>
            </w:r>
            <w:proofErr w:type="spellEnd"/>
            <w:r w:rsidRPr="005143D9">
              <w:rPr>
                <w:rFonts w:ascii="Arial" w:eastAsia="Times New Roman" w:hAnsi="Arial" w:cs="Arial"/>
                <w:sz w:val="20"/>
                <w:szCs w:val="20"/>
              </w:rPr>
              <w:t xml:space="preserve"> Peter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0A59" w:rsidRPr="005143D9" w:rsidRDefault="00DC05EF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26,00</w:t>
            </w:r>
          </w:p>
        </w:tc>
        <w:tc>
          <w:tcPr>
            <w:tcW w:w="649" w:type="dxa"/>
            <w:vAlign w:val="center"/>
          </w:tcPr>
          <w:p w:rsidR="00310A59" w:rsidRPr="005143D9" w:rsidRDefault="00DC05EF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310A59" w:rsidRPr="005143D9" w:rsidRDefault="00DC05EF" w:rsidP="00310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24,18</w:t>
            </w:r>
          </w:p>
        </w:tc>
      </w:tr>
    </w:tbl>
    <w:p w:rsidR="00126B3B" w:rsidRDefault="00126B3B"/>
    <w:sectPr w:rsidR="00126B3B" w:rsidSect="00126B3B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0C" w:rsidRDefault="00F76A0C" w:rsidP="00872372">
      <w:pPr>
        <w:spacing w:after="0" w:line="240" w:lineRule="auto"/>
      </w:pPr>
      <w:r>
        <w:separator/>
      </w:r>
    </w:p>
  </w:endnote>
  <w:endnote w:type="continuationSeparator" w:id="0">
    <w:p w:rsidR="00F76A0C" w:rsidRDefault="00F76A0C" w:rsidP="0087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0C" w:rsidRDefault="00F76A0C" w:rsidP="00872372">
      <w:pPr>
        <w:spacing w:after="0" w:line="240" w:lineRule="auto"/>
      </w:pPr>
      <w:r>
        <w:separator/>
      </w:r>
    </w:p>
  </w:footnote>
  <w:footnote w:type="continuationSeparator" w:id="0">
    <w:p w:rsidR="00F76A0C" w:rsidRDefault="00F76A0C" w:rsidP="0087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34" w:rsidRDefault="00C23834" w:rsidP="00BE78F9">
    <w:pPr>
      <w:pStyle w:val="Hlavika"/>
      <w:jc w:val="center"/>
      <w:rPr>
        <w:b/>
        <w:sz w:val="24"/>
        <w:szCs w:val="24"/>
      </w:rPr>
    </w:pPr>
  </w:p>
  <w:p w:rsidR="00C23834" w:rsidRPr="00872372" w:rsidRDefault="00C23834" w:rsidP="00126B3B">
    <w:pPr>
      <w:pStyle w:val="Hlavika"/>
      <w:ind w:left="1416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B1627"/>
    <w:multiLevelType w:val="multilevel"/>
    <w:tmpl w:val="FF0A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2DE368F"/>
    <w:multiLevelType w:val="hybridMultilevel"/>
    <w:tmpl w:val="4DE2554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2D0D93"/>
    <w:multiLevelType w:val="hybridMultilevel"/>
    <w:tmpl w:val="04EC110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01C0"/>
    <w:rsid w:val="0003237C"/>
    <w:rsid w:val="000B6125"/>
    <w:rsid w:val="00126B3B"/>
    <w:rsid w:val="00195CDD"/>
    <w:rsid w:val="001A7D1F"/>
    <w:rsid w:val="001F0A34"/>
    <w:rsid w:val="00263255"/>
    <w:rsid w:val="002714B7"/>
    <w:rsid w:val="00286343"/>
    <w:rsid w:val="002B6B0B"/>
    <w:rsid w:val="00310A59"/>
    <w:rsid w:val="003D4B82"/>
    <w:rsid w:val="0041297B"/>
    <w:rsid w:val="004501C0"/>
    <w:rsid w:val="004E2D32"/>
    <w:rsid w:val="0051062F"/>
    <w:rsid w:val="005143D9"/>
    <w:rsid w:val="005754B4"/>
    <w:rsid w:val="005F77F4"/>
    <w:rsid w:val="00687EDB"/>
    <w:rsid w:val="006A5B0D"/>
    <w:rsid w:val="006B0817"/>
    <w:rsid w:val="00761971"/>
    <w:rsid w:val="007F26ED"/>
    <w:rsid w:val="008464B6"/>
    <w:rsid w:val="008666DE"/>
    <w:rsid w:val="00872372"/>
    <w:rsid w:val="00877BA3"/>
    <w:rsid w:val="00885A86"/>
    <w:rsid w:val="0092249B"/>
    <w:rsid w:val="00947D4C"/>
    <w:rsid w:val="009A1E6D"/>
    <w:rsid w:val="009C32BE"/>
    <w:rsid w:val="009C6362"/>
    <w:rsid w:val="00A22CAE"/>
    <w:rsid w:val="00A42951"/>
    <w:rsid w:val="00B948D6"/>
    <w:rsid w:val="00B94D61"/>
    <w:rsid w:val="00B9647C"/>
    <w:rsid w:val="00BA04BF"/>
    <w:rsid w:val="00BE78F9"/>
    <w:rsid w:val="00C23834"/>
    <w:rsid w:val="00C56E99"/>
    <w:rsid w:val="00CA279B"/>
    <w:rsid w:val="00D95947"/>
    <w:rsid w:val="00DA3B31"/>
    <w:rsid w:val="00DC05EF"/>
    <w:rsid w:val="00DD4E6D"/>
    <w:rsid w:val="00DF4109"/>
    <w:rsid w:val="00ED3F6A"/>
    <w:rsid w:val="00F76A0C"/>
    <w:rsid w:val="00F90668"/>
    <w:rsid w:val="00FA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1428D-A75D-41D4-A6E2-35E4448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4109"/>
  </w:style>
  <w:style w:type="paragraph" w:styleId="Nadpis1">
    <w:name w:val="heading 1"/>
    <w:basedOn w:val="Normlny"/>
    <w:next w:val="Normlny"/>
    <w:link w:val="Nadpis1Char"/>
    <w:uiPriority w:val="9"/>
    <w:qFormat/>
    <w:rsid w:val="00126B3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2372"/>
  </w:style>
  <w:style w:type="paragraph" w:styleId="Pta">
    <w:name w:val="footer"/>
    <w:basedOn w:val="Normlny"/>
    <w:link w:val="PtaChar"/>
    <w:uiPriority w:val="99"/>
    <w:unhideWhenUsed/>
    <w:rsid w:val="0087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2372"/>
  </w:style>
  <w:style w:type="paragraph" w:styleId="Odsekzoznamu">
    <w:name w:val="List Paragraph"/>
    <w:basedOn w:val="Normlny"/>
    <w:uiPriority w:val="34"/>
    <w:qFormat/>
    <w:rsid w:val="0003237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26B3B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2037</Words>
  <Characters>11615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Krásna Lúka</dc:creator>
  <cp:lastModifiedBy>Róbert</cp:lastModifiedBy>
  <cp:revision>2</cp:revision>
  <cp:lastPrinted>2012-04-03T15:12:00Z</cp:lastPrinted>
  <dcterms:created xsi:type="dcterms:W3CDTF">2014-12-07T21:35:00Z</dcterms:created>
  <dcterms:modified xsi:type="dcterms:W3CDTF">2014-12-07T21:35:00Z</dcterms:modified>
</cp:coreProperties>
</file>