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Import0"/>
        <w:tabs>
          <w:tab w:val="left" w:pos="1008" w:leader="none"/>
          <w:tab w:val="left" w:pos="2160" w:leader="none"/>
          <w:tab w:val="left" w:pos="2295" w:leader="none"/>
          <w:tab w:val="left" w:pos="3312" w:leader="none"/>
          <w:tab w:val="left" w:pos="4464" w:leader="none"/>
          <w:tab w:val="center" w:pos="4536" w:leader="none"/>
          <w:tab w:val="left" w:pos="5616" w:leader="none"/>
          <w:tab w:val="left" w:pos="6768" w:leader="none"/>
          <w:tab w:val="left" w:pos="7920" w:leader="none"/>
          <w:tab w:val="left" w:pos="9072" w:leader="none"/>
          <w:tab w:val="left" w:pos="10224" w:leader="none"/>
          <w:tab w:val="left" w:pos="11376" w:leader="none"/>
          <w:tab w:val="left" w:pos="12528" w:leader="none"/>
          <w:tab w:val="left" w:pos="13680" w:leader="none"/>
          <w:tab w:val="left" w:pos="14832" w:leader="none"/>
          <w:tab w:val="left" w:pos="15984" w:leader="none"/>
          <w:tab w:val="left" w:pos="17136" w:leader="none"/>
          <w:tab w:val="left" w:pos="18288" w:leader="none"/>
        </w:tabs>
        <w:jc w:val="center"/>
        <w:rPr>
          <w:rFonts w:ascii="Book Antiqua" w:hAnsi="Book Antiqua"/>
          <w:b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Dodatok č. 1 k Zmluve o nájme nebytových priestorov č. 9/2015</w:t>
      </w:r>
    </w:p>
    <w:p>
      <w:pPr>
        <w:pStyle w:val="Normal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</w:r>
    </w:p>
    <w:p>
      <w:pPr>
        <w:pStyle w:val="Normal"/>
        <w:jc w:val="center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  <w:t xml:space="preserve">uzatvorený podľa §  663 a nasl. zákona č. 40/1964 Zb. Občiansky zákonník v znení neskorších predpisov (ďalej len ako „Občiansky zákonník“ alebo „OZ“)  </w:t>
      </w:r>
    </w:p>
    <w:p>
      <w:pPr>
        <w:pStyle w:val="Normal"/>
        <w:jc w:val="center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  <w:t xml:space="preserve">__________________________________________________________________________________ </w:t>
      </w:r>
    </w:p>
    <w:p>
      <w:pPr>
        <w:pStyle w:val="Normal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</w:r>
    </w:p>
    <w:p>
      <w:pPr>
        <w:pStyle w:val="Normal"/>
        <w:rPr>
          <w:rFonts w:ascii="Book Antiqua" w:hAnsi="Book Antiqua"/>
          <w:b/>
          <w:b/>
          <w:sz w:val="22"/>
          <w:szCs w:val="22"/>
          <w:lang w:val="sk-SK"/>
        </w:rPr>
      </w:pPr>
      <w:r>
        <w:rPr>
          <w:rFonts w:ascii="Book Antiqua" w:hAnsi="Book Antiqua"/>
          <w:b/>
          <w:sz w:val="22"/>
          <w:szCs w:val="22"/>
          <w:lang w:val="sk-SK"/>
        </w:rPr>
        <w:t>Medzi zmluvnými stranami:</w:t>
      </w:r>
    </w:p>
    <w:p>
      <w:pPr>
        <w:pStyle w:val="BodyText2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</w:r>
    </w:p>
    <w:p>
      <w:pPr>
        <w:pStyle w:val="Normal"/>
        <w:rPr>
          <w:rFonts w:ascii="Book Antiqua" w:hAnsi="Book Antiqua"/>
          <w:b/>
          <w:b/>
          <w:bCs/>
          <w:sz w:val="22"/>
          <w:szCs w:val="22"/>
          <w:lang w:val="sk-SK"/>
        </w:rPr>
      </w:pPr>
      <w:r>
        <w:rPr>
          <w:rFonts w:ascii="Book Antiqua" w:hAnsi="Book Antiqua"/>
          <w:bCs/>
          <w:sz w:val="22"/>
          <w:szCs w:val="22"/>
          <w:lang w:val="sk-SK"/>
        </w:rPr>
        <w:t>N</w:t>
      </w:r>
      <w:r>
        <w:rPr>
          <w:rFonts w:ascii="Book Antiqua" w:hAnsi="Book Antiqua"/>
          <w:b/>
          <w:bCs/>
          <w:sz w:val="22"/>
          <w:szCs w:val="22"/>
          <w:lang w:val="sk-SK"/>
        </w:rPr>
        <w:t>ájomca:</w:t>
        <w:tab/>
        <w:tab/>
      </w:r>
    </w:p>
    <w:p>
      <w:pPr>
        <w:pStyle w:val="Normal"/>
        <w:rPr>
          <w:rFonts w:ascii="Book Antiqua" w:hAnsi="Book Antiqua"/>
          <w:b/>
          <w:b/>
          <w:bCs/>
          <w:sz w:val="22"/>
          <w:szCs w:val="22"/>
          <w:lang w:val="sk-SK"/>
        </w:rPr>
      </w:pPr>
      <w:r>
        <w:rPr>
          <w:rFonts w:ascii="Book Antiqua" w:hAnsi="Book Antiqua"/>
          <w:b/>
          <w:bCs/>
          <w:sz w:val="22"/>
          <w:szCs w:val="22"/>
          <w:lang w:val="sk-SK"/>
        </w:rPr>
      </w:r>
    </w:p>
    <w:p>
      <w:pPr>
        <w:pStyle w:val="Normal"/>
        <w:rPr>
          <w:rFonts w:ascii="Book Antiqua" w:hAnsi="Book Antiqua"/>
          <w:b/>
          <w:b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  <w:t xml:space="preserve">Obchodné meno:        </w:t>
      </w:r>
      <w:r>
        <w:rPr>
          <w:rFonts w:ascii="Book Antiqua" w:hAnsi="Book Antiqua"/>
          <w:b/>
          <w:sz w:val="22"/>
          <w:szCs w:val="22"/>
          <w:lang w:val="sk-SK"/>
        </w:rPr>
        <w:t>MPBH ŠAMORÍN, s.r.o.</w:t>
      </w:r>
    </w:p>
    <w:p>
      <w:pPr>
        <w:pStyle w:val="Normal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  <w:t xml:space="preserve">Sídlo: </w:t>
        <w:tab/>
        <w:tab/>
        <w:tab/>
        <w:t>Veterná 23/D, 931 01 Šamorín</w:t>
      </w:r>
    </w:p>
    <w:p>
      <w:pPr>
        <w:pStyle w:val="Normal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  <w:t xml:space="preserve">IČO: </w:t>
        <w:tab/>
        <w:tab/>
        <w:tab/>
        <w:t>36261611</w:t>
      </w:r>
    </w:p>
    <w:p>
      <w:pPr>
        <w:pStyle w:val="Normal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  <w:t xml:space="preserve">DIČ: </w:t>
        <w:tab/>
        <w:tab/>
        <w:tab/>
        <w:t>2021833583</w:t>
      </w:r>
    </w:p>
    <w:p>
      <w:pPr>
        <w:pStyle w:val="Normal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  <w:t xml:space="preserve">IČ DPH: </w:t>
        <w:tab/>
        <w:tab/>
        <w:t>SK2021833583</w:t>
      </w:r>
    </w:p>
    <w:p>
      <w:pPr>
        <w:pStyle w:val="Normal"/>
        <w:ind w:left="2124" w:hanging="2124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  <w:t>Registrácia:</w:t>
        <w:tab/>
        <w:t xml:space="preserve">v obchodnom registri Okresného súdu Trnava, oddiel: Sro, vložka č. </w:t>
      </w:r>
      <w:r>
        <w:rPr>
          <w:rFonts w:ascii="Book Antiqua" w:hAnsi="Book Antiqua"/>
          <w:bCs/>
          <w:sz w:val="22"/>
          <w:szCs w:val="22"/>
          <w:lang w:val="sk-SK"/>
        </w:rPr>
        <w:t>14977/T</w:t>
      </w:r>
    </w:p>
    <w:p>
      <w:pPr>
        <w:pStyle w:val="Normal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  <w:t>V zastúpení:</w:t>
        <w:tab/>
        <w:tab/>
      </w:r>
      <w:r>
        <w:rPr>
          <w:rFonts w:ascii="Book Antiqua" w:hAnsi="Book Antiqua"/>
          <w:b/>
          <w:sz w:val="22"/>
          <w:szCs w:val="22"/>
          <w:lang w:val="sk-SK"/>
        </w:rPr>
        <w:t>Ing. Alexander Kürthy</w:t>
      </w:r>
      <w:r>
        <w:rPr>
          <w:rFonts w:ascii="Book Antiqua" w:hAnsi="Book Antiqua"/>
          <w:sz w:val="22"/>
          <w:szCs w:val="22"/>
          <w:lang w:val="sk-SK"/>
        </w:rPr>
        <w:t>, konateľ spoločnosti</w:t>
      </w:r>
      <w:r>
        <w:rPr>
          <w:rFonts w:ascii="Book Antiqua" w:hAnsi="Book Antiqua"/>
          <w:sz w:val="22"/>
          <w:szCs w:val="22"/>
          <w:u w:val="single"/>
          <w:lang w:val="sk-SK"/>
        </w:rPr>
        <w:t xml:space="preserve"> </w:t>
      </w:r>
    </w:p>
    <w:p>
      <w:pPr>
        <w:pStyle w:val="Normal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ab/>
        <w:tab/>
      </w:r>
    </w:p>
    <w:p>
      <w:pPr>
        <w:pStyle w:val="Normal"/>
        <w:rPr>
          <w:rFonts w:ascii="Book Antiqua" w:hAnsi="Book Antiqua"/>
          <w:b/>
          <w:b/>
          <w:bCs/>
          <w:sz w:val="22"/>
          <w:szCs w:val="22"/>
          <w:lang w:val="sk-SK"/>
        </w:rPr>
      </w:pPr>
      <w:r>
        <w:rPr>
          <w:rFonts w:ascii="Book Antiqua" w:hAnsi="Book Antiqua"/>
          <w:bCs/>
          <w:sz w:val="22"/>
          <w:szCs w:val="22"/>
          <w:lang w:val="sk-SK"/>
        </w:rPr>
        <w:t>(ďalej len ako</w:t>
      </w:r>
      <w:r>
        <w:rPr>
          <w:rFonts w:ascii="Book Antiqua" w:hAnsi="Book Antiqua"/>
          <w:b/>
          <w:bCs/>
          <w:sz w:val="22"/>
          <w:szCs w:val="22"/>
          <w:lang w:val="sk-SK"/>
        </w:rPr>
        <w:t xml:space="preserve"> „Nájomca“</w:t>
      </w:r>
      <w:r>
        <w:rPr>
          <w:rFonts w:ascii="Book Antiqua" w:hAnsi="Book Antiqua"/>
          <w:bCs/>
          <w:sz w:val="22"/>
          <w:szCs w:val="22"/>
          <w:lang w:val="sk-SK"/>
        </w:rPr>
        <w:t>)</w:t>
      </w:r>
    </w:p>
    <w:p>
      <w:pPr>
        <w:pStyle w:val="Normal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</w:r>
    </w:p>
    <w:p>
      <w:pPr>
        <w:pStyle w:val="Normal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  <w:tab/>
        <w:tab/>
        <w:tab/>
      </w:r>
    </w:p>
    <w:p>
      <w:pPr>
        <w:pStyle w:val="Normal"/>
        <w:rPr>
          <w:rFonts w:ascii="Book Antiqua" w:hAnsi="Book Antiqua"/>
          <w:b/>
          <w:b/>
          <w:bCs/>
          <w:sz w:val="22"/>
          <w:szCs w:val="22"/>
          <w:lang w:val="sk-SK"/>
        </w:rPr>
      </w:pPr>
      <w:r>
        <w:rPr>
          <w:rFonts w:ascii="Book Antiqua" w:hAnsi="Book Antiqua"/>
          <w:b/>
          <w:bCs/>
          <w:sz w:val="22"/>
          <w:szCs w:val="22"/>
          <w:lang w:val="sk-SK"/>
        </w:rPr>
        <w:t>Podnájomca:</w:t>
        <w:tab/>
        <w:t xml:space="preserve"> </w:t>
        <w:tab/>
      </w:r>
    </w:p>
    <w:p>
      <w:pPr>
        <w:pStyle w:val="Normal"/>
        <w:rPr>
          <w:rFonts w:ascii="Book Antiqua" w:hAnsi="Book Antiqua"/>
          <w:b/>
          <w:b/>
          <w:bCs/>
          <w:sz w:val="22"/>
          <w:szCs w:val="22"/>
          <w:lang w:val="sk-SK"/>
        </w:rPr>
      </w:pPr>
      <w:r>
        <w:rPr>
          <w:rFonts w:ascii="Book Antiqua" w:hAnsi="Book Antiqua"/>
          <w:b/>
          <w:bCs/>
          <w:sz w:val="22"/>
          <w:szCs w:val="22"/>
          <w:lang w:val="sk-SK"/>
        </w:rPr>
      </w:r>
    </w:p>
    <w:p>
      <w:pPr>
        <w:pStyle w:val="Normal"/>
        <w:rPr>
          <w:rFonts w:ascii="Book Antiqua" w:hAnsi="Book Antiqua"/>
          <w:b/>
          <w:b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  <w:t xml:space="preserve">                                      </w:t>
      </w:r>
      <w:r>
        <w:rPr>
          <w:rFonts w:ascii="Book Antiqua" w:hAnsi="Book Antiqua"/>
          <w:b/>
          <w:sz w:val="22"/>
          <w:szCs w:val="22"/>
          <w:lang w:val="sk-SK"/>
        </w:rPr>
        <w:t>ORTHO-DENT BODOVÁ, s.r.o.</w:t>
      </w:r>
    </w:p>
    <w:p>
      <w:pPr>
        <w:pStyle w:val="Normal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  <w:t xml:space="preserve">V zastúpení:                </w:t>
      </w:r>
      <w:r>
        <w:rPr>
          <w:rFonts w:ascii="Book Antiqua" w:hAnsi="Book Antiqua"/>
          <w:b/>
          <w:sz w:val="22"/>
          <w:szCs w:val="22"/>
          <w:lang w:val="sk-SK"/>
        </w:rPr>
        <w:t>MUDr. Elena Bodová</w:t>
      </w:r>
      <w:r>
        <w:rPr>
          <w:rFonts w:ascii="Book Antiqua" w:hAnsi="Book Antiqua"/>
          <w:sz w:val="22"/>
          <w:szCs w:val="22"/>
          <w:lang w:val="sk-SK"/>
        </w:rPr>
        <w:t xml:space="preserve"> - konateľ</w:t>
      </w:r>
    </w:p>
    <w:p>
      <w:pPr>
        <w:pStyle w:val="Normal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  <w:t xml:space="preserve">Sídlo: </w:t>
        <w:tab/>
        <w:tab/>
        <w:t xml:space="preserve">            Mesačná 3241/7, 821 02 Bratislava-Ružinov</w:t>
      </w:r>
    </w:p>
    <w:p>
      <w:pPr>
        <w:pStyle w:val="Normal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  <w:t xml:space="preserve">IČO: </w:t>
        <w:tab/>
        <w:tab/>
        <w:t xml:space="preserve">            48325651</w:t>
      </w:r>
    </w:p>
    <w:p>
      <w:pPr>
        <w:pStyle w:val="Normal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  <w:t xml:space="preserve">DIČ: </w:t>
        <w:tab/>
        <w:tab/>
        <w:t xml:space="preserve">            445419703</w:t>
      </w:r>
    </w:p>
    <w:p>
      <w:pPr>
        <w:pStyle w:val="Normal"/>
        <w:rPr>
          <w:rFonts w:ascii="Book Antiqua" w:hAnsi="Book Antiqua"/>
          <w:sz w:val="22"/>
          <w:szCs w:val="22"/>
          <w:u w:val="single"/>
          <w:lang w:val="sk-SK"/>
        </w:rPr>
      </w:pPr>
      <w:r>
        <w:rPr>
          <w:rFonts w:ascii="Book Antiqua" w:hAnsi="Book Antiqua"/>
          <w:sz w:val="22"/>
          <w:szCs w:val="22"/>
          <w:u w:val="single"/>
          <w:lang w:val="sk-SK"/>
        </w:rPr>
      </w:r>
    </w:p>
    <w:p>
      <w:pPr>
        <w:pStyle w:val="Normal"/>
        <w:ind w:left="1416" w:firstLine="708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  <w:t>(ďalej len ako</w:t>
      </w:r>
      <w:r>
        <w:rPr>
          <w:rFonts w:ascii="Book Antiqua" w:hAnsi="Book Antiqua"/>
          <w:b/>
          <w:sz w:val="22"/>
          <w:szCs w:val="22"/>
          <w:lang w:val="sk-SK"/>
        </w:rPr>
        <w:t xml:space="preserve"> „podnájomca v jednotnom čísle“</w:t>
      </w:r>
      <w:r>
        <w:rPr>
          <w:rFonts w:ascii="Book Antiqua" w:hAnsi="Book Antiqua"/>
          <w:sz w:val="22"/>
          <w:szCs w:val="22"/>
          <w:lang w:val="sk-SK"/>
        </w:rPr>
        <w:t>)</w:t>
      </w:r>
    </w:p>
    <w:p>
      <w:pPr>
        <w:pStyle w:val="Normal"/>
        <w:ind w:left="1416" w:firstLine="708"/>
        <w:rPr>
          <w:rFonts w:ascii="Book Antiqua" w:hAnsi="Book Antiqua"/>
          <w:b/>
          <w:b/>
          <w:sz w:val="22"/>
          <w:szCs w:val="22"/>
          <w:lang w:val="sk-SK"/>
        </w:rPr>
      </w:pPr>
      <w:r>
        <w:rPr>
          <w:rFonts w:ascii="Book Antiqua" w:hAnsi="Book Antiqua"/>
          <w:b/>
          <w:sz w:val="22"/>
          <w:szCs w:val="22"/>
          <w:lang w:val="sk-SK"/>
        </w:rPr>
      </w:r>
    </w:p>
    <w:p>
      <w:pPr>
        <w:pStyle w:val="Import0"/>
        <w:jc w:val="center"/>
        <w:rPr>
          <w:rFonts w:ascii="Book Antiqua" w:hAnsi="Book Antiqua"/>
          <w:b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uzatvárajú z dôvodu predĺženia doby trvania nájmu  tento </w:t>
      </w:r>
    </w:p>
    <w:p>
      <w:pPr>
        <w:pStyle w:val="Import0"/>
        <w:jc w:val="center"/>
        <w:rPr>
          <w:rFonts w:ascii="Book Antiqua" w:hAnsi="Book Antiqua"/>
          <w:b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Dodatok č. 1 k Zmluve o nájme nebytových priestorov č. 9/2015 :</w:t>
      </w:r>
    </w:p>
    <w:p>
      <w:pPr>
        <w:pStyle w:val="Import0"/>
        <w:jc w:val="center"/>
        <w:rPr>
          <w:rFonts w:ascii="Book Antiqua" w:hAnsi="Book Antiqua"/>
          <w:b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</w:r>
    </w:p>
    <w:p>
      <w:pPr>
        <w:pStyle w:val="Import0"/>
        <w:jc w:val="center"/>
        <w:rPr>
          <w:rFonts w:ascii="Book Antiqua" w:hAnsi="Book Antiqua"/>
          <w:b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Preambula:</w:t>
      </w:r>
    </w:p>
    <w:p>
      <w:pPr>
        <w:pStyle w:val="Import0"/>
        <w:jc w:val="center"/>
        <w:rPr>
          <w:rFonts w:ascii="Book Antiqua" w:hAnsi="Book Antiqua"/>
          <w:b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</w:r>
    </w:p>
    <w:p>
      <w:pPr>
        <w:pStyle w:val="BodyText3"/>
        <w:spacing w:before="0" w:after="0"/>
        <w:ind w:firstLine="709"/>
        <w:jc w:val="both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  <w:t>Zmluvné strany zhodne prehlasujú a svojimi podpismi potvrdzujú, že sú oprávnené a plne spôsobilé na právne úkony, ich zmluvná voľnosť nie je ničím obmedzená a po vzájomnej dohode uzatvárajú tento Dodatok č. 1 k Zmluve o nájme nebytových priestorov č. 9/2015 (ďalej len ako</w:t>
      </w:r>
      <w:r>
        <w:rPr>
          <w:rFonts w:ascii="Book Antiqua" w:hAnsi="Book Antiqua"/>
          <w:b/>
          <w:i/>
          <w:sz w:val="22"/>
          <w:szCs w:val="22"/>
          <w:lang w:val="sk-SK"/>
        </w:rPr>
        <w:t xml:space="preserve"> „Dodatok č. 1“</w:t>
      </w:r>
      <w:r>
        <w:rPr>
          <w:rFonts w:ascii="Book Antiqua" w:hAnsi="Book Antiqua"/>
          <w:sz w:val="22"/>
          <w:szCs w:val="22"/>
          <w:lang w:val="sk-SK"/>
        </w:rPr>
        <w:t xml:space="preserve">), ktorým sa mení článok II. bod 1 Zmluvy o nájme nebytových priestorov č. 9/2015, ktorý po zmene znie nasledovne:  </w:t>
      </w:r>
    </w:p>
    <w:p>
      <w:pPr>
        <w:pStyle w:val="Normal"/>
        <w:jc w:val="center"/>
        <w:rPr>
          <w:rFonts w:ascii="Book Antiqua" w:hAnsi="Book Antiqua"/>
          <w:b/>
          <w:b/>
          <w:sz w:val="22"/>
          <w:szCs w:val="22"/>
          <w:lang w:val="sk-SK"/>
        </w:rPr>
      </w:pPr>
      <w:r>
        <w:rPr>
          <w:rFonts w:ascii="Book Antiqua" w:hAnsi="Book Antiqua"/>
          <w:b/>
          <w:sz w:val="22"/>
          <w:szCs w:val="22"/>
          <w:lang w:val="sk-SK"/>
        </w:rPr>
      </w:r>
    </w:p>
    <w:p>
      <w:pPr>
        <w:pStyle w:val="Normal"/>
        <w:jc w:val="center"/>
        <w:rPr>
          <w:rFonts w:ascii="Book Antiqua" w:hAnsi="Book Antiqua"/>
          <w:b/>
          <w:b/>
          <w:sz w:val="22"/>
          <w:szCs w:val="22"/>
          <w:lang w:val="sk-SK"/>
        </w:rPr>
      </w:pPr>
      <w:r>
        <w:rPr>
          <w:rFonts w:ascii="Book Antiqua" w:hAnsi="Book Antiqua"/>
          <w:b/>
          <w:sz w:val="22"/>
          <w:szCs w:val="22"/>
          <w:lang w:val="sk-SK"/>
        </w:rPr>
      </w:r>
    </w:p>
    <w:p>
      <w:pPr>
        <w:pStyle w:val="Normal"/>
        <w:jc w:val="center"/>
        <w:rPr>
          <w:rFonts w:ascii="Book Antiqua" w:hAnsi="Book Antiqua"/>
          <w:b/>
          <w:b/>
          <w:i/>
          <w:i/>
          <w:iCs/>
          <w:sz w:val="22"/>
          <w:szCs w:val="22"/>
          <w:lang w:val="sk-SK"/>
        </w:rPr>
      </w:pPr>
      <w:r>
        <w:rPr>
          <w:rFonts w:ascii="Book Antiqua" w:hAnsi="Book Antiqua"/>
          <w:b/>
          <w:i/>
          <w:iCs/>
          <w:sz w:val="22"/>
          <w:szCs w:val="22"/>
          <w:lang w:val="sk-SK"/>
        </w:rPr>
        <w:t>II.</w:t>
      </w:r>
    </w:p>
    <w:p>
      <w:pPr>
        <w:pStyle w:val="Normal"/>
        <w:jc w:val="center"/>
        <w:rPr>
          <w:rFonts w:ascii="Book Antiqua" w:hAnsi="Book Antiqua"/>
          <w:b/>
          <w:b/>
          <w:i/>
          <w:i/>
          <w:iCs/>
          <w:sz w:val="22"/>
          <w:szCs w:val="22"/>
          <w:lang w:val="sk-SK"/>
        </w:rPr>
      </w:pPr>
      <w:r>
        <w:rPr>
          <w:rFonts w:ascii="Book Antiqua" w:hAnsi="Book Antiqua"/>
          <w:b/>
          <w:i/>
          <w:iCs/>
          <w:sz w:val="22"/>
          <w:szCs w:val="22"/>
          <w:lang w:val="sk-SK"/>
        </w:rPr>
        <w:t>Doba trvania nájmu</w:t>
      </w:r>
    </w:p>
    <w:p>
      <w:pPr>
        <w:pStyle w:val="Normal"/>
        <w:jc w:val="center"/>
        <w:rPr>
          <w:rFonts w:ascii="Book Antiqua" w:hAnsi="Book Antiqua"/>
          <w:b/>
          <w:b/>
          <w:i/>
          <w:i/>
          <w:iCs/>
          <w:sz w:val="22"/>
          <w:szCs w:val="22"/>
          <w:lang w:val="sk-SK"/>
        </w:rPr>
      </w:pPr>
      <w:r>
        <w:rPr>
          <w:rFonts w:ascii="Book Antiqua" w:hAnsi="Book Antiqua"/>
          <w:b/>
          <w:i/>
          <w:iCs/>
          <w:sz w:val="22"/>
          <w:szCs w:val="22"/>
          <w:lang w:val="sk-SK"/>
        </w:rPr>
      </w:r>
    </w:p>
    <w:p>
      <w:pPr>
        <w:pStyle w:val="Normal"/>
        <w:ind w:left="567" w:hanging="567"/>
        <w:jc w:val="both"/>
        <w:rPr>
          <w:rFonts w:ascii="Book Antiqua" w:hAnsi="Book Antiqua"/>
          <w:b/>
          <w:b/>
          <w:sz w:val="22"/>
          <w:szCs w:val="22"/>
          <w:lang w:val="sk-SK"/>
        </w:rPr>
      </w:pPr>
      <w:r>
        <w:rPr>
          <w:rFonts w:ascii="Book Antiqua" w:hAnsi="Book Antiqua"/>
          <w:b/>
          <w:i/>
          <w:iCs/>
          <w:sz w:val="22"/>
          <w:szCs w:val="22"/>
          <w:lang w:val="sk-SK"/>
        </w:rPr>
        <w:t>1.</w:t>
        <w:tab/>
        <w:t xml:space="preserve">Nájomná zmluva sa uzatvára na dobu určitú a to na 5 rokov, počnúc dňom 01.11.2020 do 31.10.2025. </w:t>
      </w:r>
    </w:p>
    <w:p>
      <w:pPr>
        <w:pStyle w:val="Normal"/>
        <w:jc w:val="center"/>
        <w:rPr>
          <w:rFonts w:ascii="Book Antiqua" w:hAnsi="Book Antiqua"/>
          <w:b/>
          <w:b/>
          <w:sz w:val="22"/>
          <w:szCs w:val="22"/>
          <w:lang w:val="sk-SK"/>
        </w:rPr>
      </w:pPr>
      <w:r>
        <w:rPr>
          <w:rFonts w:ascii="Book Antiqua" w:hAnsi="Book Antiqua"/>
          <w:b/>
          <w:sz w:val="22"/>
          <w:szCs w:val="22"/>
          <w:lang w:val="sk-SK"/>
        </w:rPr>
      </w:r>
    </w:p>
    <w:p>
      <w:pPr>
        <w:pStyle w:val="Normal"/>
        <w:jc w:val="center"/>
        <w:rPr>
          <w:rFonts w:ascii="Book Antiqua" w:hAnsi="Book Antiqua"/>
          <w:b/>
          <w:b/>
          <w:sz w:val="22"/>
          <w:szCs w:val="22"/>
          <w:lang w:val="sk-SK"/>
        </w:rPr>
      </w:pPr>
      <w:r>
        <w:rPr>
          <w:rFonts w:ascii="Book Antiqua" w:hAnsi="Book Antiqua"/>
          <w:b/>
          <w:sz w:val="22"/>
          <w:szCs w:val="22"/>
          <w:lang w:val="sk-SK"/>
        </w:rPr>
      </w:r>
    </w:p>
    <w:p>
      <w:pPr>
        <w:pStyle w:val="Normal"/>
        <w:jc w:val="center"/>
        <w:rPr>
          <w:rFonts w:ascii="Book Antiqua" w:hAnsi="Book Antiqua"/>
          <w:b/>
          <w:b/>
          <w:sz w:val="22"/>
          <w:szCs w:val="22"/>
          <w:lang w:val="sk-SK"/>
        </w:rPr>
      </w:pPr>
      <w:r>
        <w:rPr>
          <w:rFonts w:ascii="Book Antiqua" w:hAnsi="Book Antiqua"/>
          <w:b/>
          <w:sz w:val="22"/>
          <w:szCs w:val="22"/>
          <w:lang w:val="sk-SK"/>
        </w:rPr>
        <w:t xml:space="preserve">Záverečné ustanovenia </w:t>
      </w:r>
    </w:p>
    <w:p>
      <w:pPr>
        <w:pStyle w:val="Normal"/>
        <w:jc w:val="center"/>
        <w:rPr>
          <w:rFonts w:ascii="Book Antiqua" w:hAnsi="Book Antiqua"/>
          <w:b/>
          <w:b/>
          <w:sz w:val="22"/>
          <w:szCs w:val="22"/>
          <w:lang w:val="sk-SK"/>
        </w:rPr>
      </w:pPr>
      <w:r>
        <w:rPr>
          <w:rFonts w:ascii="Book Antiqua" w:hAnsi="Book Antiqua"/>
          <w:b/>
          <w:sz w:val="22"/>
          <w:szCs w:val="22"/>
          <w:lang w:val="sk-SK"/>
        </w:rPr>
      </w:r>
    </w:p>
    <w:p>
      <w:pPr>
        <w:pStyle w:val="Import0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Ostatné články Zmluvy o nájme nebytových priestorov č. 9/2015 zostávajú nezmenené. Zmluvné strany prehlasujú, že si tento Dodatok č. 1 k Zmluve o nájme nebytových priestorov č. 9/2015 pred jeho podpísaním prečítali, že bol uzatvorený po vzájomnom prejednaní, podľa ich pravej a slobodnej vôle, bez tiesne a nevýhodných podmienok, v predpísanej forme, zmluvné strany sú oprávnené s predmetom Zmluvy nakladať a ich zmluvná voľnosť a voľnosť rozhodovania nie je obmedzená. </w:t>
      </w:r>
    </w:p>
    <w:p>
      <w:pPr>
        <w:pStyle w:val="Import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Import0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Dodatok č. 1 Zmluvy o nájme nebytových priestorov č. 9/2015 bol účastníkmi prečítaný, schválený a na znak súhlasu s jej obsahom aj nimi vlastnoručne podpísaný.</w:t>
      </w:r>
    </w:p>
    <w:p>
      <w:pPr>
        <w:pStyle w:val="Import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Import0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Vzťahy medzi zmluvnými stranami, ktoré nie sú upravené týmto Dodatkom sa riadia príslušnými ustanoveniami Občianskeho zákonníka.</w:t>
      </w:r>
    </w:p>
    <w:p>
      <w:pPr>
        <w:pStyle w:val="Import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Import0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Tento Dodatok č. 1 k Zmluve o nájme nebytových priestorov č. 9/2015 nadobúda platnosť dňom jeho podpísania zmluvnými stranami a účinnosť dňom 01.11.2020. </w:t>
      </w:r>
    </w:p>
    <w:p>
      <w:pPr>
        <w:pStyle w:val="Import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Import0"/>
        <w:numPr>
          <w:ilvl w:val="0"/>
          <w:numId w:val="1"/>
        </w:numPr>
        <w:jc w:val="both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Dodatok č. 1 k Zmluve o nájme nebytových priestorov č. 9/2015 je vyhotovený v troch rovnopisoch, pričom každá zo zmluvných strán obdrží po jednom origináli, jeden rovnopis obdrží Mesto Šamorín. </w:t>
      </w:r>
    </w:p>
    <w:p>
      <w:pPr>
        <w:pStyle w:val="Import0"/>
        <w:numPr>
          <w:ilvl w:val="0"/>
          <w:numId w:val="0"/>
        </w:numPr>
        <w:jc w:val="both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Normal"/>
        <w:ind w:left="567" w:hanging="567"/>
        <w:jc w:val="both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</w:r>
    </w:p>
    <w:p>
      <w:pPr>
        <w:pStyle w:val="Normal"/>
        <w:rPr/>
      </w:pPr>
      <w:r>
        <w:rPr>
          <w:rFonts w:ascii="Book Antiqua" w:hAnsi="Book Antiqua"/>
          <w:sz w:val="22"/>
          <w:szCs w:val="22"/>
          <w:lang w:val="sk-SK"/>
        </w:rPr>
        <w:t xml:space="preserve">V Šamoríne, dňa 30.10.2020                                               </w:t>
      </w:r>
      <w:r>
        <w:rPr>
          <w:rFonts w:ascii="Book Antiqua" w:hAnsi="Book Antiqua"/>
          <w:sz w:val="22"/>
          <w:szCs w:val="22"/>
          <w:lang w:val="sk-SK"/>
        </w:rPr>
        <w:t>30.10.2020</w:t>
      </w:r>
    </w:p>
    <w:p>
      <w:pPr>
        <w:pStyle w:val="Normal"/>
        <w:spacing w:before="120" w:after="0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</w:r>
    </w:p>
    <w:p>
      <w:pPr>
        <w:pStyle w:val="Normal"/>
        <w:spacing w:before="120" w:after="0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</w:r>
    </w:p>
    <w:p>
      <w:pPr>
        <w:pStyle w:val="Normal"/>
        <w:spacing w:before="120" w:after="0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</w:r>
    </w:p>
    <w:p>
      <w:pPr>
        <w:pStyle w:val="Normal"/>
        <w:spacing w:before="120" w:after="0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</w:r>
    </w:p>
    <w:p>
      <w:pPr>
        <w:pStyle w:val="Normal"/>
        <w:spacing w:before="120" w:after="0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</w:r>
    </w:p>
    <w:p>
      <w:pPr>
        <w:pStyle w:val="Normal"/>
        <w:spacing w:before="120" w:after="0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</w:r>
    </w:p>
    <w:p>
      <w:pPr>
        <w:pStyle w:val="Normal"/>
        <w:spacing w:before="120" w:after="0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</w:r>
    </w:p>
    <w:p>
      <w:pPr>
        <w:pStyle w:val="Normal"/>
        <w:spacing w:before="120" w:after="0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b/>
          <w:sz w:val="22"/>
          <w:szCs w:val="22"/>
          <w:lang w:val="sk-SK"/>
        </w:rPr>
        <w:t>Nájomca:</w:t>
      </w:r>
      <w:r>
        <w:rPr>
          <w:rFonts w:ascii="Book Antiqua" w:hAnsi="Book Antiqua"/>
          <w:sz w:val="22"/>
          <w:szCs w:val="22"/>
          <w:lang w:val="sk-SK"/>
        </w:rPr>
        <w:tab/>
        <w:t xml:space="preserve">................................... </w:t>
        <w:tab/>
        <w:tab/>
      </w:r>
    </w:p>
    <w:p>
      <w:pPr>
        <w:pStyle w:val="Normal"/>
        <w:spacing w:before="120" w:after="0"/>
        <w:rPr>
          <w:rFonts w:ascii="Book Antiqua" w:hAnsi="Book Antiqua"/>
          <w:b/>
          <w:b/>
          <w:sz w:val="22"/>
          <w:szCs w:val="22"/>
          <w:lang w:val="sk-SK"/>
        </w:rPr>
      </w:pPr>
      <w:r>
        <w:rPr>
          <w:rFonts w:ascii="Book Antiqua" w:hAnsi="Book Antiqua"/>
          <w:b/>
          <w:sz w:val="22"/>
          <w:szCs w:val="22"/>
          <w:lang w:val="sk-SK"/>
        </w:rPr>
        <w:t>MPBH Šamorín, s.r.o.</w:t>
      </w:r>
    </w:p>
    <w:p>
      <w:pPr>
        <w:pStyle w:val="Normal"/>
        <w:spacing w:before="120" w:after="0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  <w:t xml:space="preserve">v.z. Ing. Alexander Kürthy  </w:t>
      </w:r>
    </w:p>
    <w:p>
      <w:pPr>
        <w:pStyle w:val="Normal"/>
        <w:spacing w:before="120" w:after="0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</w:r>
    </w:p>
    <w:p>
      <w:pPr>
        <w:pStyle w:val="Normal"/>
        <w:spacing w:before="120" w:after="0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</w:r>
    </w:p>
    <w:p>
      <w:pPr>
        <w:pStyle w:val="Normal"/>
        <w:spacing w:before="120" w:after="0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sz w:val="22"/>
          <w:szCs w:val="22"/>
          <w:lang w:val="sk-SK"/>
        </w:rPr>
      </w:r>
    </w:p>
    <w:p>
      <w:pPr>
        <w:pStyle w:val="Normal"/>
        <w:spacing w:before="120" w:after="0"/>
        <w:rPr>
          <w:rFonts w:ascii="Book Antiqua" w:hAnsi="Book Antiqua"/>
          <w:sz w:val="22"/>
          <w:szCs w:val="22"/>
          <w:lang w:val="sk-SK"/>
        </w:rPr>
      </w:pPr>
      <w:r>
        <w:rPr>
          <w:rFonts w:ascii="Book Antiqua" w:hAnsi="Book Antiqua"/>
          <w:b/>
          <w:sz w:val="22"/>
          <w:szCs w:val="22"/>
          <w:lang w:val="sk-SK"/>
        </w:rPr>
        <w:t>Podnájomca:</w:t>
      </w:r>
      <w:r>
        <w:rPr>
          <w:rFonts w:ascii="Book Antiqua" w:hAnsi="Book Antiqua"/>
          <w:sz w:val="22"/>
          <w:szCs w:val="22"/>
          <w:lang w:val="sk-SK"/>
        </w:rPr>
        <w:tab/>
        <w:t>.......................................</w:t>
      </w:r>
    </w:p>
    <w:p>
      <w:pPr>
        <w:pStyle w:val="Normal"/>
        <w:rPr>
          <w:rFonts w:ascii="Book Antiqua" w:hAnsi="Book Antiqua"/>
          <w:b/>
          <w:b/>
          <w:sz w:val="22"/>
          <w:szCs w:val="22"/>
          <w:lang w:val="sk-SK"/>
        </w:rPr>
      </w:pPr>
      <w:r>
        <w:rPr>
          <w:rFonts w:ascii="Book Antiqua" w:hAnsi="Book Antiqua"/>
          <w:b/>
          <w:sz w:val="22"/>
          <w:szCs w:val="22"/>
          <w:lang w:val="sk-SK"/>
        </w:rPr>
        <w:t>ORTHO-DENT BODOVÁ, s.r.o.</w:t>
      </w:r>
    </w:p>
    <w:p>
      <w:pPr>
        <w:pStyle w:val="Normal"/>
        <w:rPr/>
      </w:pPr>
      <w:r>
        <w:rPr>
          <w:rFonts w:ascii="Book Antiqua" w:hAnsi="Book Antiqua"/>
          <w:sz w:val="22"/>
          <w:szCs w:val="22"/>
          <w:lang w:val="sk-SK"/>
        </w:rPr>
        <w:t>MUDr. Elena Bodová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Book Antiqu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z w:val="22"/>
        <w:i w:val="false"/>
        <w:b w:val="false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460a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kladntext2Char" w:customStyle="1">
    <w:name w:val="Základný text 2 Char"/>
    <w:basedOn w:val="DefaultParagraphFont"/>
    <w:link w:val="Zkladntext2"/>
    <w:qFormat/>
    <w:rsid w:val="005460af"/>
    <w:rPr>
      <w:rFonts w:ascii="Times New Roman" w:hAnsi="Times New Roman" w:eastAsia="Times New Roman" w:cs="Times New Roman"/>
      <w:sz w:val="24"/>
      <w:szCs w:val="24"/>
      <w:lang w:val="cs-CZ" w:eastAsia="cs-CZ"/>
    </w:rPr>
  </w:style>
  <w:style w:type="character" w:styleId="Zkladntext3Char" w:customStyle="1">
    <w:name w:val="Základný text 3 Char"/>
    <w:basedOn w:val="DefaultParagraphFont"/>
    <w:link w:val="Zkladntext3"/>
    <w:uiPriority w:val="99"/>
    <w:semiHidden/>
    <w:qFormat/>
    <w:rsid w:val="005460af"/>
    <w:rPr>
      <w:rFonts w:ascii="Times New Roman" w:hAnsi="Times New Roman" w:eastAsia="Times New Roman" w:cs="Times New Roman"/>
      <w:sz w:val="16"/>
      <w:szCs w:val="16"/>
      <w:lang w:val="cs-CZ" w:eastAsia="cs-CZ"/>
    </w:rPr>
  </w:style>
  <w:style w:type="character" w:styleId="Zkladntext3Char1" w:customStyle="1">
    <w:name w:val="Základný text 3 Char1"/>
    <w:link w:val="Zkladntext3"/>
    <w:qFormat/>
    <w:locked/>
    <w:rsid w:val="005460af"/>
    <w:rPr>
      <w:rFonts w:ascii="Calibri" w:hAnsi="Calibri" w:eastAsia="Calibri" w:cs="Times New Roman"/>
      <w:sz w:val="16"/>
      <w:szCs w:val="16"/>
      <w:lang w:val="cs-CZ" w:eastAsia="cs-CZ"/>
    </w:rPr>
  </w:style>
  <w:style w:type="character" w:styleId="ListLabel1">
    <w:name w:val="ListLabel 1"/>
    <w:qFormat/>
    <w:rPr>
      <w:rFonts w:ascii="Book Antiqua" w:hAnsi="Book Antiqua" w:cs="Times New Roman"/>
      <w:b w:val="false"/>
      <w:i w:val="false"/>
      <w:sz w:val="22"/>
      <w:szCs w:val="24"/>
    </w:rPr>
  </w:style>
  <w:style w:type="paragraph" w:styleId="Nadpis">
    <w:name w:val="Nadpis"/>
    <w:basedOn w:val="Normal"/>
    <w:next w:val="Telotex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Telo textu"/>
    <w:basedOn w:val="Normal"/>
    <w:pPr>
      <w:spacing w:lineRule="auto" w:line="288" w:before="0" w:after="140"/>
    </w:pPr>
    <w:rPr/>
  </w:style>
  <w:style w:type="paragraph" w:styleId="Zoznam">
    <w:name w:val="Zoznam"/>
    <w:basedOn w:val="Telotextu"/>
    <w:pPr/>
    <w:rPr>
      <w:rFonts w:cs="Lucida Sans"/>
    </w:rPr>
  </w:style>
  <w:style w:type="paragraph" w:styleId="Popis">
    <w:name w:val="Popis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odyText2">
    <w:name w:val="Body Text 2"/>
    <w:basedOn w:val="Normal"/>
    <w:link w:val="Zkladntext2Char"/>
    <w:unhideWhenUsed/>
    <w:qFormat/>
    <w:rsid w:val="005460af"/>
    <w:pPr>
      <w:spacing w:before="120" w:after="0"/>
      <w:jc w:val="both"/>
    </w:pPr>
    <w:rPr/>
  </w:style>
  <w:style w:type="paragraph" w:styleId="Import0" w:customStyle="1">
    <w:name w:val="Import 0"/>
    <w:basedOn w:val="Normal"/>
    <w:qFormat/>
    <w:rsid w:val="005460af"/>
    <w:pPr>
      <w:widowControl w:val="false"/>
    </w:pPr>
    <w:rPr>
      <w:szCs w:val="20"/>
      <w:lang w:val="sk-SK" w:eastAsia="sk-SK"/>
    </w:rPr>
  </w:style>
  <w:style w:type="paragraph" w:styleId="BodyText3">
    <w:name w:val="Body Text 3"/>
    <w:basedOn w:val="Normal"/>
    <w:link w:val="Zkladntext3Char1"/>
    <w:unhideWhenUsed/>
    <w:qFormat/>
    <w:rsid w:val="005460af"/>
    <w:pPr>
      <w:spacing w:before="0" w:after="120"/>
    </w:pPr>
    <w:rPr>
      <w:rFonts w:ascii="Calibri" w:hAnsi="Calibri" w:eastAsia="Calibri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LibreOffice/4.4.2.2$Windows_x86 LibreOffice_project/c4c7d32d0d49397cad38d62472b0bc8acff48dd6</Application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2020-10-29T07:52:00Z</dcterms:created>
  <dc:creator>Energ</dc:creator>
  <dc:language>sk-SK</dc:language>
  <cp:lastPrinted>2020-10-29T12:42:00Z</cp:lastPrinted>
  <dcterms:modified xsi:type="dcterms:W3CDTF">2020-12-01T10:25:27Z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