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spacing w:lineRule="auto" w:line="276" w:before="0" w:after="240"/>
        <w:contextualSpacing/>
        <w:jc w:val="center"/>
        <w:rPr/>
      </w:pPr>
      <w:r>
        <w:rPr>
          <w:sz w:val="44"/>
          <w:szCs w:val="44"/>
          <w:lang w:val="hu-HU"/>
        </w:rPr>
        <w:t xml:space="preserve">Zmluva </w:t>
      </w:r>
      <w:r>
        <w:rPr>
          <w:sz w:val="44"/>
          <w:szCs w:val="44"/>
          <w:lang w:val="sk-SK"/>
        </w:rPr>
        <w:t xml:space="preserve">č. </w:t>
      </w:r>
      <w:r>
        <w:rPr>
          <w:sz w:val="44"/>
          <w:szCs w:val="44"/>
          <w:lang w:val="sk-SK"/>
        </w:rPr>
        <w:t>2259/2022</w:t>
      </w:r>
    </w:p>
    <w:p>
      <w:pPr>
        <w:pStyle w:val="Normal"/>
        <w:spacing w:lineRule="auto" w:line="276" w:before="0" w:after="480"/>
        <w:jc w:val="center"/>
        <w:rPr>
          <w:lang w:val="sk-SK"/>
        </w:rPr>
      </w:pPr>
      <w:r>
        <w:rPr>
          <w:lang w:val="sk-SK"/>
        </w:rPr>
        <w:t>o poskytovaní stravovania pre dôchodcov uzavreté podľa § 269 ods. 2 Obchodného zákonníka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</w:t>
      </w:r>
    </w:p>
    <w:p>
      <w:pPr>
        <w:pStyle w:val="Nadpis1"/>
        <w:spacing w:lineRule="auto" w:line="276" w:before="0" w:after="36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Zmluvné strany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2"/>
        <w:gridCol w:w="6939"/>
      </w:tblGrid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Objednávateľ: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Mesto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Sídlo: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Mestský úrad, Hlavná 37, 93101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Zastúpený: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Csaba Orosz, primátor mesta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  <w:lang w:val="sk-SK"/>
              </w:rPr>
              <w:t>Bankové spojenie: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  <w:t>VUB, a.s.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</w:rPr>
              <w:t>IBAN (číslo účtu):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  <w:lang w:val="sk-SK"/>
              </w:rPr>
              <w:t>IČO: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  <w:t>00 305 723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  <w:shd w:fill="FFFF00" w:val="clear"/>
                <w:lang w:val="sk-SK"/>
              </w:rPr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Dodávateľ: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SIMKA, s.r.o.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 xml:space="preserve">Sídlo: 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Prvá ulica 444/7, 93101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Bankové spojenie: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</w:rPr>
              <w:t>IBAN (číslo účtu):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IČO: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51 329 263</w:t>
            </w:r>
          </w:p>
        </w:tc>
      </w:tr>
    </w:tbl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Predmet zmluvy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>Predmetom tejto zmluvy je poskytovanie stravovania – obedov pre dôchodcov s trvalým pobytom v Šamoríne dodávateľom SIMKA, s.r.o., ako aj úprava práv a povinností pri zabezpečení poskytovania stravovania.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 xml:space="preserve">Pre účely tejto zmluvy sa dôchodcom, ktorému bude poskytnuté stravovanie u dodávateľa sa rozumie dôchodca, ktorému je v rámci sociálneho programu </w:t>
      </w:r>
      <w:r>
        <w:rPr>
          <w:lang w:val="hu-HU"/>
        </w:rPr>
        <w:t xml:space="preserve">Mesta Šamorín (ďalej aj „Mesto”) </w:t>
      </w:r>
      <w:r>
        <w:rPr>
          <w:lang w:val="sk-SK"/>
        </w:rPr>
        <w:t>poskytnutý stravný lístok v súlade s ustanoveniami prislúchajúceho Všeobecne záväzného nariadenia Mesta (ďalej aj „VZN“).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Čas plnenia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>Dodávateľ poskytne plnenie predmetu zmluvy denne v čase od 10.00 hod. do 13.00 hod. dôchodcovi, ktorý sa preukáže stravným lístkom označeným objednávateľom. Strava bude poskytovaná 5x týždenne – pondelok až piatok, t.j. v pracovné dni príslušného kalendárneho mesiaca okrem dní pracovného voľna (sviatkov).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IV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color w:val="0070C0"/>
          <w:sz w:val="28"/>
          <w:szCs w:val="28"/>
          <w:u w:val="single"/>
          <w:lang w:val="sk-SK"/>
        </w:rPr>
      </w:pPr>
      <w:r>
        <w:rPr>
          <w:rFonts w:cs="Calibri Light" w:ascii="Calibri Light" w:hAnsi="Calibri Light" w:asciiTheme="majorHAnsi" w:cstheme="majorHAnsi" w:hAnsiTheme="majorHAnsi"/>
          <w:b/>
          <w:color w:val="0070C0"/>
          <w:sz w:val="28"/>
          <w:szCs w:val="28"/>
          <w:u w:val="single"/>
          <w:lang w:val="sk-SK"/>
        </w:rPr>
        <w:t>Doba plnenia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lang w:val="sk-SK"/>
        </w:rPr>
      </w:pPr>
      <w:r>
        <w:rPr>
          <w:lang w:val="sk-SK"/>
        </w:rPr>
        <w:t>Táto zmluva sa uzatvára na obdobie od 01.01.2022 do 31.12.2024.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hu-HU"/>
        </w:rPr>
      </w:pPr>
      <w:r>
        <w:rPr>
          <w:b/>
          <w:sz w:val="28"/>
          <w:szCs w:val="28"/>
          <w:lang w:val="sk-SK"/>
        </w:rPr>
        <w:t>Čl. V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Platobné podmienky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lang w:val="sk-SK"/>
        </w:rPr>
      </w:pPr>
      <w:r>
        <w:rPr>
          <w:lang w:val="sk-SK"/>
        </w:rPr>
        <w:t>Cena stravného lístka je 2,41 eur vrátane DPH.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 xml:space="preserve">Dodávateľ mesačne predloží objednávateľovi faktúru na úhradu poskytnutých obedov pre dôchodcov vždy najneskôr do 15 dňa nasledujúceho mesiaca so splatnosťou do 14 dní odo dňa doručenia.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Súčasťou faktúry doručenej objednávateľovi sú objednávateľom označené stravné lístky na základe ktorých dodávateľ vydal predmet plnenia – stravnú jednotku (obed) dôchodcom v príslušnom kalendárnom mesiaci a ktoré boli dôchodcom odovzdané dodávateľovi.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akceptuje výlučne ním označené stravné lístky na aktuálny rok (okrem obdobia do 15. januára príslušného roka, kedy akceptuje ním označené, dôchodcom dodávateľovi odovzdané stravné lístky z predchádzajúceho roka).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uhradí dodávateľovi sumu na poskytnuté obedy dôchodcom na základe faktúry dodávateľa prevodným príkazom na účet dodávateľa.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vráti nesprávne alebo neúplne vyplnenú faktúru dodávateľovi na odstránenie zistených nedostatkov ihneď po takomto zistení. V takomto prípade sa prerušuje lehota splatnosti a nová lehota splatnosti začne plynúť doručením opravnej faktúry dodávateľom.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Ďalšie zmluvné dojednania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bude v pracovné dni príslušného roka pripravovať a vydávať stravnú jednotku, ktorá pozostáva z jedného hlavného jedla a jednej polievky na základe týždenného jedálneho lístka podľa výberu dôchodcu.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sa zaväzuje poskytovať predmet plnenia v kvalite zodpovedajúcej normám platným pre poskytovateľa stravovacích služieb. Dodávateľ zodpovedá za kvalitu a množstvo vydanej stravnej jednotky pri dodržaní všetkých hygienických a bezpečnostných predpisov.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Poskytovanie stravovania sa vykonáva osobným odberom stravnej jednotky dôchodcom od dodávateľa, priamou konzumáciou na mieste poskytovania stravy alebo prostredníctvom donášky na konkrétnu adresu na základe žiadosti dôchodcu.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sa zaväzuje podávať obedy v objednanom množstve, ktoré bude zahlásené pred plnením.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Objednávateľovi bude umožnené príležitostne, bez ohlásenia, kontrolovať množstvo a kvalitu podávanej stravy.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Zmluvné strany sa dohodli, že vzniknuté reklamácie v súvislosti s predmetom zmluvy budú riešiť do 24 h od ich vzniku.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Ukončenie zmluvy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Platnosť zmluvy sa končí uplynutím doby, na ktorú bola dojednaná.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dojednanej doby poskytovania predmetu zmluvy sa zmluva môže ukončiť písomnou výpoveďou, písomnou dohodou zmluvných strán alebo odstúpením od zmluvy.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doby zmluvu možno ukončiť písomnou výpoveďou, ak: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poruší podmienky uvedené v tejto zmluve,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zistí závažné nedostatky v poskytovaní stravovania (obedov) podľa tejto zmluvy,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neumožní vykonanie kontroly poskytovania stravovania (obedov).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doby môže dodávateľ odstúpiť od zmluvy, ak: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sa dostane do omeškania s úhradou faktúry v zmysle  Čl. V, ods. 2. tejto zmluvy o viac ako 30 dní.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Zmluvu môžu zmluvné strany vypovedať v jednomesačnej výpovednej lehote, ktorá začína plynúť od prvého mesiaca nasledujúceho po doručení výpovede.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Platnosť zmluvy v prípade ods. 2 a ods. 3 končí dňom doručenia písomného oznámenia o odstúpení od zmluvy druhej zmluvnej strane.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Záverečné ustanovenia</w:t>
      </w:r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jc w:val="both"/>
        <w:rPr>
          <w:lang w:val="sk-SK"/>
        </w:rPr>
      </w:pPr>
      <w:r>
        <w:rPr>
          <w:lang w:val="sk-SK"/>
        </w:rPr>
        <w:t>Zmluva sa vyhovuje v štyroch rovnopisoch, z ktorých každá zo zmluvných strán dostane dva rovnopisy.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Zmeny a doplnky k tejto zmluve je možné uzavrieť len písomnou formou, pričom všetky tieto zmeny a dodatky ako aj dohoda o ukončení zmluvy nadobúdajú účinnosť dňom nasledujúcim po dni zverejnenia.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je povinný zverejniť túto zmluvu do 7 dní od jej uzavretia na svojej webovej stránke.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Zmluva nadobúda platnosť dňom jej podpísania obidvoma zmluvnými stranami a účinnosť 01.01.2022.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Zmluvné strany vyhlasujú, že zmluvu uzatvorili na základe ich slobodnej vôle, zmluvu si prečítali, jej obsahu porozumeli a na znak súhlasu zmluvu podpisujú.</w:t>
      </w:r>
    </w:p>
    <w:p>
      <w:pPr>
        <w:pStyle w:val="ListParagraph"/>
        <w:spacing w:lineRule="auto" w:line="276" w:before="0" w:after="240"/>
        <w:ind w:left="360" w:hanging="0"/>
        <w:contextualSpacing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spacing w:lineRule="auto" w:line="276" w:before="0" w:after="960"/>
        <w:rPr/>
      </w:pPr>
      <w:r>
        <w:rPr>
          <w:lang w:val="sk-SK"/>
        </w:rPr>
        <w:t xml:space="preserve">V Šamoríne, </w:t>
      </w:r>
      <w:bookmarkStart w:id="0" w:name="_GoBack"/>
      <w:bookmarkEnd w:id="0"/>
      <w:r>
        <w:rPr>
          <w:lang w:val="sk-SK"/>
        </w:rPr>
        <w:t xml:space="preserve">dňa 30.12.2021                                                                                        </w:t>
      </w:r>
      <w:r>
        <w:rPr>
          <w:lang w:val="sk-SK"/>
        </w:rPr>
        <w:t>30.12.2021</w:t>
      </w:r>
    </w:p>
    <w:p>
      <w:pPr>
        <w:pStyle w:val="Normal"/>
        <w:spacing w:lineRule="auto" w:line="276" w:before="0" w:after="0"/>
        <w:rPr>
          <w:lang w:val="sk-SK"/>
        </w:rPr>
      </w:pPr>
      <w:r>
        <w:rPr>
          <w:b/>
          <w:lang w:val="sk-SK"/>
        </w:rPr>
        <w:t>Dodávateľ:</w:t>
        <w:tab/>
        <w:tab/>
        <w:tab/>
        <w:tab/>
        <w:tab/>
        <w:tab/>
        <w:tab/>
        <w:tab/>
        <w:tab/>
        <w:t>Objednávateľ:</w:t>
      </w:r>
      <w:r>
        <w:rPr>
          <w:lang w:val="sk-SK"/>
        </w:rPr>
        <w:tab/>
      </w:r>
    </w:p>
    <w:p>
      <w:pPr>
        <w:pStyle w:val="Normal"/>
        <w:spacing w:lineRule="auto" w:line="276" w:before="0" w:after="0"/>
        <w:rPr>
          <w:lang w:val="sk-SK"/>
        </w:rPr>
      </w:pPr>
      <w:r>
        <w:rPr>
          <w:lang w:val="sk-SK"/>
        </w:rPr>
        <w:t>Gabriel Kiss</w:t>
        <w:tab/>
        <w:tab/>
        <w:tab/>
        <w:tab/>
        <w:tab/>
        <w:tab/>
        <w:tab/>
        <w:tab/>
        <w:tab/>
        <w:t>Csaba Orosz</w:t>
      </w:r>
    </w:p>
    <w:p>
      <w:pPr>
        <w:pStyle w:val="Normal"/>
        <w:spacing w:lineRule="auto" w:line="276" w:before="0" w:after="0"/>
        <w:rPr>
          <w:lang w:val="sk-SK"/>
        </w:rPr>
      </w:pPr>
      <w:r>
        <w:rPr>
          <w:lang w:val="sk-SK"/>
        </w:rPr>
        <w:tab/>
        <w:tab/>
        <w:tab/>
        <w:tab/>
        <w:tab/>
        <w:tab/>
        <w:tab/>
        <w:tab/>
        <w:tab/>
        <w:tab/>
        <w:t>primátor mesta</w:t>
        <w:tab/>
        <w:tab/>
        <w:tab/>
        <w:tab/>
        <w:tab/>
      </w:r>
    </w:p>
    <w:p>
      <w:pPr>
        <w:pStyle w:val="Normal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008071359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f72d88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ovChar" w:customStyle="1">
    <w:name w:val="Názov Char"/>
    <w:basedOn w:val="DefaultParagraphFont"/>
    <w:link w:val="Nzov"/>
    <w:uiPriority w:val="10"/>
    <w:qFormat/>
    <w:rsid w:val="004a6657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f72d8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462766"/>
    <w:rPr/>
  </w:style>
  <w:style w:type="character" w:styleId="PtaChar" w:customStyle="1">
    <w:name w:val="Päta Char"/>
    <w:basedOn w:val="DefaultParagraphFont"/>
    <w:link w:val="Pta"/>
    <w:uiPriority w:val="99"/>
    <w:qFormat/>
    <w:rsid w:val="00462766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15ab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Názov"/>
    <w:basedOn w:val="Normal"/>
    <w:link w:val="NzovChar"/>
    <w:uiPriority w:val="10"/>
    <w:qFormat/>
    <w:rsid w:val="004a665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ListParagraph">
    <w:name w:val="List Paragraph"/>
    <w:basedOn w:val="Normal"/>
    <w:uiPriority w:val="34"/>
    <w:qFormat/>
    <w:rsid w:val="009c0139"/>
    <w:pPr>
      <w:spacing w:before="0" w:after="16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4627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4627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15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9618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Application>LibreOffice/4.4.2.2$Windows_x86 LibreOffice_project/c4c7d32d0d49397cad38d62472b0bc8acff48dd6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2016-12-15T06:48:00Z</dcterms:created>
  <dc:creator>PC</dc:creator>
  <dc:language>sk-SK</dc:language>
  <cp:lastPrinted>2019-08-22T11:57:00Z</cp:lastPrinted>
  <dcterms:modified xsi:type="dcterms:W3CDTF">2022-01-20T10:55:54Z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